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611D1" w14:textId="6146C6A9" w:rsidR="00955973" w:rsidRDefault="00FE1C08" w:rsidP="00784A0A">
      <w:pPr>
        <w:spacing w:after="300" w:line="562" w:lineRule="atLeast"/>
        <w:jc w:val="both"/>
        <w:textAlignment w:val="baseline"/>
        <w:outlineLvl w:val="0"/>
        <w:rPr>
          <w:rFonts w:ascii="&amp;quot" w:eastAsia="Times New Roman" w:hAnsi="&amp;quot" w:cs="Times New Roman"/>
          <w:smallCaps/>
          <w:color w:val="FF0066"/>
          <w:kern w:val="36"/>
          <w:sz w:val="44"/>
          <w:szCs w:val="44"/>
          <w:lang w:eastAsia="en-GB"/>
        </w:rPr>
      </w:pPr>
      <w:bookmarkStart w:id="0" w:name="_Toc79052751"/>
      <w:r w:rsidRPr="00FE1C08">
        <w:rPr>
          <w:rFonts w:ascii="&amp;quot" w:eastAsia="Times New Roman" w:hAnsi="&amp;quot" w:cs="Times New Roman"/>
          <w:smallCaps/>
          <w:color w:val="FF0066"/>
          <w:kern w:val="36"/>
          <w:sz w:val="44"/>
          <w:szCs w:val="44"/>
          <w:lang w:eastAsia="en-GB"/>
        </w:rPr>
        <w:t xml:space="preserve">OHP </w:t>
      </w:r>
      <w:r w:rsidR="00955973" w:rsidRPr="00FE1C08">
        <w:rPr>
          <w:rFonts w:ascii="&amp;quot" w:eastAsia="Times New Roman" w:hAnsi="&amp;quot" w:cs="Times New Roman"/>
          <w:smallCaps/>
          <w:color w:val="FF0066"/>
          <w:kern w:val="36"/>
          <w:sz w:val="44"/>
          <w:szCs w:val="44"/>
          <w:lang w:eastAsia="en-GB"/>
        </w:rPr>
        <w:t>privacy notice</w:t>
      </w:r>
      <w:bookmarkEnd w:id="0"/>
    </w:p>
    <w:sdt>
      <w:sdtPr>
        <w:rPr>
          <w:rFonts w:asciiTheme="minorHAnsi" w:eastAsiaTheme="minorHAnsi" w:hAnsiTheme="minorHAnsi" w:cstheme="minorBidi"/>
          <w:color w:val="auto"/>
          <w:sz w:val="22"/>
          <w:szCs w:val="22"/>
          <w:lang w:val="en-GB"/>
        </w:rPr>
        <w:id w:val="-1224825419"/>
        <w:docPartObj>
          <w:docPartGallery w:val="Table of Contents"/>
          <w:docPartUnique/>
        </w:docPartObj>
      </w:sdtPr>
      <w:sdtEndPr>
        <w:rPr>
          <w:b/>
          <w:bCs/>
          <w:noProof/>
        </w:rPr>
      </w:sdtEndPr>
      <w:sdtContent>
        <w:p w14:paraId="42B0818F" w14:textId="4DDFB0E6" w:rsidR="00A77941" w:rsidRDefault="00A77941">
          <w:pPr>
            <w:pStyle w:val="TOCHeading"/>
          </w:pPr>
          <w:r>
            <w:t>Contents</w:t>
          </w:r>
        </w:p>
        <w:p w14:paraId="74636111" w14:textId="23316E21" w:rsidR="00762F4A" w:rsidRDefault="00A77941">
          <w:pPr>
            <w:pStyle w:val="TOC1"/>
            <w:tabs>
              <w:tab w:val="right" w:leader="dot" w:pos="9322"/>
            </w:tabs>
            <w:rPr>
              <w:rFonts w:eastAsiaTheme="minorEastAsia"/>
              <w:noProof/>
              <w:lang w:eastAsia="en-GB"/>
            </w:rPr>
          </w:pPr>
          <w:r>
            <w:fldChar w:fldCharType="begin"/>
          </w:r>
          <w:r>
            <w:instrText xml:space="preserve"> TOC \o "1-3" \h \z \u </w:instrText>
          </w:r>
          <w:r>
            <w:fldChar w:fldCharType="separate"/>
          </w:r>
          <w:hyperlink w:anchor="_Toc79052751" w:history="1">
            <w:r w:rsidR="00762F4A" w:rsidRPr="00891988">
              <w:rPr>
                <w:rStyle w:val="Hyperlink"/>
                <w:rFonts w:ascii="&amp;quot" w:eastAsia="Times New Roman" w:hAnsi="&amp;quot" w:cs="Times New Roman"/>
                <w:smallCaps/>
                <w:noProof/>
                <w:kern w:val="36"/>
                <w:lang w:eastAsia="en-GB"/>
              </w:rPr>
              <w:t>OHP privacy notice</w:t>
            </w:r>
            <w:r w:rsidR="00762F4A">
              <w:rPr>
                <w:noProof/>
                <w:webHidden/>
              </w:rPr>
              <w:tab/>
            </w:r>
            <w:r w:rsidR="00762F4A">
              <w:rPr>
                <w:noProof/>
                <w:webHidden/>
              </w:rPr>
              <w:fldChar w:fldCharType="begin"/>
            </w:r>
            <w:r w:rsidR="00762F4A">
              <w:rPr>
                <w:noProof/>
                <w:webHidden/>
              </w:rPr>
              <w:instrText xml:space="preserve"> PAGEREF _Toc79052751 \h </w:instrText>
            </w:r>
            <w:r w:rsidR="00762F4A">
              <w:rPr>
                <w:noProof/>
                <w:webHidden/>
              </w:rPr>
            </w:r>
            <w:r w:rsidR="00762F4A">
              <w:rPr>
                <w:noProof/>
                <w:webHidden/>
              </w:rPr>
              <w:fldChar w:fldCharType="separate"/>
            </w:r>
            <w:r w:rsidR="00762F4A">
              <w:rPr>
                <w:noProof/>
                <w:webHidden/>
              </w:rPr>
              <w:t>1</w:t>
            </w:r>
            <w:r w:rsidR="00762F4A">
              <w:rPr>
                <w:noProof/>
                <w:webHidden/>
              </w:rPr>
              <w:fldChar w:fldCharType="end"/>
            </w:r>
          </w:hyperlink>
        </w:p>
        <w:p w14:paraId="238FB108" w14:textId="1E5F002D" w:rsidR="00762F4A" w:rsidRDefault="00653D93">
          <w:pPr>
            <w:pStyle w:val="TOC3"/>
            <w:tabs>
              <w:tab w:val="right" w:leader="dot" w:pos="9322"/>
            </w:tabs>
            <w:rPr>
              <w:rFonts w:eastAsiaTheme="minorEastAsia"/>
              <w:noProof/>
              <w:lang w:eastAsia="en-GB"/>
            </w:rPr>
          </w:pPr>
          <w:hyperlink w:anchor="_Toc79052752" w:history="1">
            <w:r w:rsidR="00762F4A" w:rsidRPr="00891988">
              <w:rPr>
                <w:rStyle w:val="Hyperlink"/>
                <w:rFonts w:ascii="&amp;quot" w:eastAsia="Times New Roman" w:hAnsi="&amp;quot" w:cs="Times New Roman"/>
                <w:noProof/>
                <w:lang w:eastAsia="en-GB"/>
              </w:rPr>
              <w:t>Your Personal data- what is it?</w:t>
            </w:r>
            <w:r w:rsidR="00762F4A">
              <w:rPr>
                <w:noProof/>
                <w:webHidden/>
              </w:rPr>
              <w:tab/>
            </w:r>
            <w:r w:rsidR="00762F4A">
              <w:rPr>
                <w:noProof/>
                <w:webHidden/>
              </w:rPr>
              <w:fldChar w:fldCharType="begin"/>
            </w:r>
            <w:r w:rsidR="00762F4A">
              <w:rPr>
                <w:noProof/>
                <w:webHidden/>
              </w:rPr>
              <w:instrText xml:space="preserve"> PAGEREF _Toc79052752 \h </w:instrText>
            </w:r>
            <w:r w:rsidR="00762F4A">
              <w:rPr>
                <w:noProof/>
                <w:webHidden/>
              </w:rPr>
            </w:r>
            <w:r w:rsidR="00762F4A">
              <w:rPr>
                <w:noProof/>
                <w:webHidden/>
              </w:rPr>
              <w:fldChar w:fldCharType="separate"/>
            </w:r>
            <w:r w:rsidR="00762F4A">
              <w:rPr>
                <w:noProof/>
                <w:webHidden/>
              </w:rPr>
              <w:t>2</w:t>
            </w:r>
            <w:r w:rsidR="00762F4A">
              <w:rPr>
                <w:noProof/>
                <w:webHidden/>
              </w:rPr>
              <w:fldChar w:fldCharType="end"/>
            </w:r>
          </w:hyperlink>
        </w:p>
        <w:p w14:paraId="5A874105" w14:textId="24B5BF09" w:rsidR="00762F4A" w:rsidRDefault="00653D93">
          <w:pPr>
            <w:pStyle w:val="TOC3"/>
            <w:tabs>
              <w:tab w:val="right" w:leader="dot" w:pos="9322"/>
            </w:tabs>
            <w:rPr>
              <w:rFonts w:eastAsiaTheme="minorEastAsia"/>
              <w:noProof/>
              <w:lang w:eastAsia="en-GB"/>
            </w:rPr>
          </w:pPr>
          <w:hyperlink w:anchor="_Toc79052753" w:history="1">
            <w:r w:rsidR="00762F4A" w:rsidRPr="00891988">
              <w:rPr>
                <w:rStyle w:val="Hyperlink"/>
                <w:rFonts w:ascii="&amp;quot" w:eastAsia="Times New Roman" w:hAnsi="&amp;quot" w:cs="Times New Roman"/>
                <w:noProof/>
                <w:lang w:eastAsia="en-GB"/>
              </w:rPr>
              <w:t>Who are we?</w:t>
            </w:r>
            <w:r w:rsidR="00762F4A">
              <w:rPr>
                <w:noProof/>
                <w:webHidden/>
              </w:rPr>
              <w:tab/>
            </w:r>
            <w:r w:rsidR="00762F4A">
              <w:rPr>
                <w:noProof/>
                <w:webHidden/>
              </w:rPr>
              <w:fldChar w:fldCharType="begin"/>
            </w:r>
            <w:r w:rsidR="00762F4A">
              <w:rPr>
                <w:noProof/>
                <w:webHidden/>
              </w:rPr>
              <w:instrText xml:space="preserve"> PAGEREF _Toc79052753 \h </w:instrText>
            </w:r>
            <w:r w:rsidR="00762F4A">
              <w:rPr>
                <w:noProof/>
                <w:webHidden/>
              </w:rPr>
            </w:r>
            <w:r w:rsidR="00762F4A">
              <w:rPr>
                <w:noProof/>
                <w:webHidden/>
              </w:rPr>
              <w:fldChar w:fldCharType="separate"/>
            </w:r>
            <w:r w:rsidR="00762F4A">
              <w:rPr>
                <w:noProof/>
                <w:webHidden/>
              </w:rPr>
              <w:t>2</w:t>
            </w:r>
            <w:r w:rsidR="00762F4A">
              <w:rPr>
                <w:noProof/>
                <w:webHidden/>
              </w:rPr>
              <w:fldChar w:fldCharType="end"/>
            </w:r>
          </w:hyperlink>
        </w:p>
        <w:p w14:paraId="11D630BD" w14:textId="04442E0A" w:rsidR="00762F4A" w:rsidRDefault="00653D93">
          <w:pPr>
            <w:pStyle w:val="TOC3"/>
            <w:tabs>
              <w:tab w:val="right" w:leader="dot" w:pos="9322"/>
            </w:tabs>
            <w:rPr>
              <w:rFonts w:eastAsiaTheme="minorEastAsia"/>
              <w:noProof/>
              <w:lang w:eastAsia="en-GB"/>
            </w:rPr>
          </w:pPr>
          <w:hyperlink w:anchor="_Toc79052754" w:history="1">
            <w:r w:rsidR="00762F4A" w:rsidRPr="00891988">
              <w:rPr>
                <w:rStyle w:val="Hyperlink"/>
                <w:rFonts w:ascii="&amp;quot" w:eastAsia="Times New Roman" w:hAnsi="&amp;quot" w:cs="Times New Roman"/>
                <w:noProof/>
                <w:lang w:eastAsia="en-GB"/>
              </w:rPr>
              <w:t>How do we process your personal data?</w:t>
            </w:r>
            <w:r w:rsidR="00762F4A">
              <w:rPr>
                <w:noProof/>
                <w:webHidden/>
              </w:rPr>
              <w:tab/>
            </w:r>
            <w:r w:rsidR="00762F4A">
              <w:rPr>
                <w:noProof/>
                <w:webHidden/>
              </w:rPr>
              <w:fldChar w:fldCharType="begin"/>
            </w:r>
            <w:r w:rsidR="00762F4A">
              <w:rPr>
                <w:noProof/>
                <w:webHidden/>
              </w:rPr>
              <w:instrText xml:space="preserve"> PAGEREF _Toc79052754 \h </w:instrText>
            </w:r>
            <w:r w:rsidR="00762F4A">
              <w:rPr>
                <w:noProof/>
                <w:webHidden/>
              </w:rPr>
            </w:r>
            <w:r w:rsidR="00762F4A">
              <w:rPr>
                <w:noProof/>
                <w:webHidden/>
              </w:rPr>
              <w:fldChar w:fldCharType="separate"/>
            </w:r>
            <w:r w:rsidR="00762F4A">
              <w:rPr>
                <w:noProof/>
                <w:webHidden/>
              </w:rPr>
              <w:t>2</w:t>
            </w:r>
            <w:r w:rsidR="00762F4A">
              <w:rPr>
                <w:noProof/>
                <w:webHidden/>
              </w:rPr>
              <w:fldChar w:fldCharType="end"/>
            </w:r>
          </w:hyperlink>
        </w:p>
        <w:p w14:paraId="611886EB" w14:textId="78A5A082" w:rsidR="00762F4A" w:rsidRDefault="00653D93">
          <w:pPr>
            <w:pStyle w:val="TOC3"/>
            <w:tabs>
              <w:tab w:val="right" w:leader="dot" w:pos="9322"/>
            </w:tabs>
            <w:rPr>
              <w:rFonts w:eastAsiaTheme="minorEastAsia"/>
              <w:noProof/>
              <w:lang w:eastAsia="en-GB"/>
            </w:rPr>
          </w:pPr>
          <w:hyperlink w:anchor="_Toc79052755" w:history="1">
            <w:r w:rsidR="00762F4A" w:rsidRPr="00891988">
              <w:rPr>
                <w:rStyle w:val="Hyperlink"/>
                <w:rFonts w:ascii="&amp;quot" w:eastAsia="Times New Roman" w:hAnsi="&amp;quot" w:cs="Times New Roman"/>
                <w:noProof/>
                <w:lang w:eastAsia="en-GB"/>
              </w:rPr>
              <w:t>Where do we store your data?</w:t>
            </w:r>
            <w:r w:rsidR="00762F4A">
              <w:rPr>
                <w:noProof/>
                <w:webHidden/>
              </w:rPr>
              <w:tab/>
            </w:r>
            <w:r w:rsidR="00762F4A">
              <w:rPr>
                <w:noProof/>
                <w:webHidden/>
              </w:rPr>
              <w:fldChar w:fldCharType="begin"/>
            </w:r>
            <w:r w:rsidR="00762F4A">
              <w:rPr>
                <w:noProof/>
                <w:webHidden/>
              </w:rPr>
              <w:instrText xml:space="preserve"> PAGEREF _Toc79052755 \h </w:instrText>
            </w:r>
            <w:r w:rsidR="00762F4A">
              <w:rPr>
                <w:noProof/>
                <w:webHidden/>
              </w:rPr>
            </w:r>
            <w:r w:rsidR="00762F4A">
              <w:rPr>
                <w:noProof/>
                <w:webHidden/>
              </w:rPr>
              <w:fldChar w:fldCharType="separate"/>
            </w:r>
            <w:r w:rsidR="00762F4A">
              <w:rPr>
                <w:noProof/>
                <w:webHidden/>
              </w:rPr>
              <w:t>2</w:t>
            </w:r>
            <w:r w:rsidR="00762F4A">
              <w:rPr>
                <w:noProof/>
                <w:webHidden/>
              </w:rPr>
              <w:fldChar w:fldCharType="end"/>
            </w:r>
          </w:hyperlink>
        </w:p>
        <w:p w14:paraId="04FCD16C" w14:textId="09B80685" w:rsidR="00762F4A" w:rsidRDefault="00653D93">
          <w:pPr>
            <w:pStyle w:val="TOC3"/>
            <w:tabs>
              <w:tab w:val="right" w:leader="dot" w:pos="9322"/>
            </w:tabs>
            <w:rPr>
              <w:rFonts w:eastAsiaTheme="minorEastAsia"/>
              <w:noProof/>
              <w:lang w:eastAsia="en-GB"/>
            </w:rPr>
          </w:pPr>
          <w:hyperlink w:anchor="_Toc79052756" w:history="1">
            <w:r w:rsidR="00762F4A" w:rsidRPr="00891988">
              <w:rPr>
                <w:rStyle w:val="Hyperlink"/>
                <w:rFonts w:ascii="&amp;quot" w:eastAsia="Times New Roman" w:hAnsi="&amp;quot" w:cs="Times New Roman"/>
                <w:noProof/>
                <w:lang w:eastAsia="en-GB"/>
              </w:rPr>
              <w:t>How long do we store your data for?</w:t>
            </w:r>
            <w:r w:rsidR="00762F4A">
              <w:rPr>
                <w:noProof/>
                <w:webHidden/>
              </w:rPr>
              <w:tab/>
            </w:r>
            <w:r w:rsidR="00762F4A">
              <w:rPr>
                <w:noProof/>
                <w:webHidden/>
              </w:rPr>
              <w:fldChar w:fldCharType="begin"/>
            </w:r>
            <w:r w:rsidR="00762F4A">
              <w:rPr>
                <w:noProof/>
                <w:webHidden/>
              </w:rPr>
              <w:instrText xml:space="preserve"> PAGEREF _Toc79052756 \h </w:instrText>
            </w:r>
            <w:r w:rsidR="00762F4A">
              <w:rPr>
                <w:noProof/>
                <w:webHidden/>
              </w:rPr>
            </w:r>
            <w:r w:rsidR="00762F4A">
              <w:rPr>
                <w:noProof/>
                <w:webHidden/>
              </w:rPr>
              <w:fldChar w:fldCharType="separate"/>
            </w:r>
            <w:r w:rsidR="00762F4A">
              <w:rPr>
                <w:noProof/>
                <w:webHidden/>
              </w:rPr>
              <w:t>2</w:t>
            </w:r>
            <w:r w:rsidR="00762F4A">
              <w:rPr>
                <w:noProof/>
                <w:webHidden/>
              </w:rPr>
              <w:fldChar w:fldCharType="end"/>
            </w:r>
          </w:hyperlink>
        </w:p>
        <w:p w14:paraId="71FACCDC" w14:textId="7390BA3E" w:rsidR="00762F4A" w:rsidRDefault="00653D93">
          <w:pPr>
            <w:pStyle w:val="TOC3"/>
            <w:tabs>
              <w:tab w:val="right" w:leader="dot" w:pos="9322"/>
            </w:tabs>
            <w:rPr>
              <w:rFonts w:eastAsiaTheme="minorEastAsia"/>
              <w:noProof/>
              <w:lang w:eastAsia="en-GB"/>
            </w:rPr>
          </w:pPr>
          <w:hyperlink w:anchor="_Toc79052757" w:history="1">
            <w:r w:rsidR="00762F4A" w:rsidRPr="00891988">
              <w:rPr>
                <w:rStyle w:val="Hyperlink"/>
                <w:rFonts w:ascii="&amp;quot" w:eastAsia="Times New Roman" w:hAnsi="&amp;quot" w:cs="Times New Roman"/>
                <w:noProof/>
                <w:lang w:eastAsia="en-GB"/>
              </w:rPr>
              <w:t>How do we delete your data?</w:t>
            </w:r>
            <w:r w:rsidR="00762F4A">
              <w:rPr>
                <w:noProof/>
                <w:webHidden/>
              </w:rPr>
              <w:tab/>
            </w:r>
            <w:r w:rsidR="00762F4A">
              <w:rPr>
                <w:noProof/>
                <w:webHidden/>
              </w:rPr>
              <w:fldChar w:fldCharType="begin"/>
            </w:r>
            <w:r w:rsidR="00762F4A">
              <w:rPr>
                <w:noProof/>
                <w:webHidden/>
              </w:rPr>
              <w:instrText xml:space="preserve"> PAGEREF _Toc79052757 \h </w:instrText>
            </w:r>
            <w:r w:rsidR="00762F4A">
              <w:rPr>
                <w:noProof/>
                <w:webHidden/>
              </w:rPr>
            </w:r>
            <w:r w:rsidR="00762F4A">
              <w:rPr>
                <w:noProof/>
                <w:webHidden/>
              </w:rPr>
              <w:fldChar w:fldCharType="separate"/>
            </w:r>
            <w:r w:rsidR="00762F4A">
              <w:rPr>
                <w:noProof/>
                <w:webHidden/>
              </w:rPr>
              <w:t>2</w:t>
            </w:r>
            <w:r w:rsidR="00762F4A">
              <w:rPr>
                <w:noProof/>
                <w:webHidden/>
              </w:rPr>
              <w:fldChar w:fldCharType="end"/>
            </w:r>
          </w:hyperlink>
        </w:p>
        <w:p w14:paraId="3D920FB4" w14:textId="49E190A5" w:rsidR="00762F4A" w:rsidRDefault="00653D93">
          <w:pPr>
            <w:pStyle w:val="TOC3"/>
            <w:tabs>
              <w:tab w:val="right" w:leader="dot" w:pos="9322"/>
            </w:tabs>
            <w:rPr>
              <w:rFonts w:eastAsiaTheme="minorEastAsia"/>
              <w:noProof/>
              <w:lang w:eastAsia="en-GB"/>
            </w:rPr>
          </w:pPr>
          <w:hyperlink w:anchor="_Toc79052758" w:history="1">
            <w:r w:rsidR="00762F4A" w:rsidRPr="00891988">
              <w:rPr>
                <w:rStyle w:val="Hyperlink"/>
                <w:rFonts w:ascii="&amp;quot" w:eastAsia="Times New Roman" w:hAnsi="&amp;quot" w:cs="Times New Roman"/>
                <w:noProof/>
                <w:lang w:eastAsia="en-GB"/>
              </w:rPr>
              <w:t>What is the legal basis for processing your personal data?</w:t>
            </w:r>
            <w:r w:rsidR="00762F4A">
              <w:rPr>
                <w:noProof/>
                <w:webHidden/>
              </w:rPr>
              <w:tab/>
            </w:r>
            <w:r w:rsidR="00762F4A">
              <w:rPr>
                <w:noProof/>
                <w:webHidden/>
              </w:rPr>
              <w:fldChar w:fldCharType="begin"/>
            </w:r>
            <w:r w:rsidR="00762F4A">
              <w:rPr>
                <w:noProof/>
                <w:webHidden/>
              </w:rPr>
              <w:instrText xml:space="preserve"> PAGEREF _Toc79052758 \h </w:instrText>
            </w:r>
            <w:r w:rsidR="00762F4A">
              <w:rPr>
                <w:noProof/>
                <w:webHidden/>
              </w:rPr>
            </w:r>
            <w:r w:rsidR="00762F4A">
              <w:rPr>
                <w:noProof/>
                <w:webHidden/>
              </w:rPr>
              <w:fldChar w:fldCharType="separate"/>
            </w:r>
            <w:r w:rsidR="00762F4A">
              <w:rPr>
                <w:noProof/>
                <w:webHidden/>
              </w:rPr>
              <w:t>2</w:t>
            </w:r>
            <w:r w:rsidR="00762F4A">
              <w:rPr>
                <w:noProof/>
                <w:webHidden/>
              </w:rPr>
              <w:fldChar w:fldCharType="end"/>
            </w:r>
          </w:hyperlink>
        </w:p>
        <w:p w14:paraId="277148EE" w14:textId="740951C3" w:rsidR="00762F4A" w:rsidRDefault="00653D93">
          <w:pPr>
            <w:pStyle w:val="TOC3"/>
            <w:tabs>
              <w:tab w:val="right" w:leader="dot" w:pos="9322"/>
            </w:tabs>
            <w:rPr>
              <w:rFonts w:eastAsiaTheme="minorEastAsia"/>
              <w:noProof/>
              <w:lang w:eastAsia="en-GB"/>
            </w:rPr>
          </w:pPr>
          <w:hyperlink w:anchor="_Toc79052759" w:history="1">
            <w:r w:rsidR="00762F4A" w:rsidRPr="00891988">
              <w:rPr>
                <w:rStyle w:val="Hyperlink"/>
                <w:rFonts w:ascii="&amp;quot" w:eastAsia="Times New Roman" w:hAnsi="&amp;quot" w:cs="Times New Roman"/>
                <w:noProof/>
                <w:lang w:eastAsia="en-GB"/>
              </w:rPr>
              <w:t>Sharing your personal data</w:t>
            </w:r>
            <w:r w:rsidR="00762F4A">
              <w:rPr>
                <w:noProof/>
                <w:webHidden/>
              </w:rPr>
              <w:tab/>
            </w:r>
            <w:r w:rsidR="00762F4A">
              <w:rPr>
                <w:noProof/>
                <w:webHidden/>
              </w:rPr>
              <w:fldChar w:fldCharType="begin"/>
            </w:r>
            <w:r w:rsidR="00762F4A">
              <w:rPr>
                <w:noProof/>
                <w:webHidden/>
              </w:rPr>
              <w:instrText xml:space="preserve"> PAGEREF _Toc79052759 \h </w:instrText>
            </w:r>
            <w:r w:rsidR="00762F4A">
              <w:rPr>
                <w:noProof/>
                <w:webHidden/>
              </w:rPr>
            </w:r>
            <w:r w:rsidR="00762F4A">
              <w:rPr>
                <w:noProof/>
                <w:webHidden/>
              </w:rPr>
              <w:fldChar w:fldCharType="separate"/>
            </w:r>
            <w:r w:rsidR="00762F4A">
              <w:rPr>
                <w:noProof/>
                <w:webHidden/>
              </w:rPr>
              <w:t>2</w:t>
            </w:r>
            <w:r w:rsidR="00762F4A">
              <w:rPr>
                <w:noProof/>
                <w:webHidden/>
              </w:rPr>
              <w:fldChar w:fldCharType="end"/>
            </w:r>
          </w:hyperlink>
        </w:p>
        <w:p w14:paraId="40079273" w14:textId="7848EAA9" w:rsidR="00762F4A" w:rsidRDefault="00653D93">
          <w:pPr>
            <w:pStyle w:val="TOC3"/>
            <w:tabs>
              <w:tab w:val="right" w:leader="dot" w:pos="9322"/>
            </w:tabs>
            <w:rPr>
              <w:rFonts w:eastAsiaTheme="minorEastAsia"/>
              <w:noProof/>
              <w:lang w:eastAsia="en-GB"/>
            </w:rPr>
          </w:pPr>
          <w:hyperlink w:anchor="_Toc79052760" w:history="1">
            <w:r w:rsidR="00762F4A" w:rsidRPr="00891988">
              <w:rPr>
                <w:rStyle w:val="Hyperlink"/>
                <w:rFonts w:ascii="&amp;quot" w:eastAsia="Times New Roman" w:hAnsi="&amp;quot" w:cs="Times New Roman"/>
                <w:noProof/>
                <w:lang w:eastAsia="en-GB"/>
              </w:rPr>
              <w:t>Risk Stratification</w:t>
            </w:r>
            <w:r w:rsidR="00762F4A">
              <w:rPr>
                <w:noProof/>
                <w:webHidden/>
              </w:rPr>
              <w:tab/>
            </w:r>
            <w:r w:rsidR="00762F4A">
              <w:rPr>
                <w:noProof/>
                <w:webHidden/>
              </w:rPr>
              <w:fldChar w:fldCharType="begin"/>
            </w:r>
            <w:r w:rsidR="00762F4A">
              <w:rPr>
                <w:noProof/>
                <w:webHidden/>
              </w:rPr>
              <w:instrText xml:space="preserve"> PAGEREF _Toc79052760 \h </w:instrText>
            </w:r>
            <w:r w:rsidR="00762F4A">
              <w:rPr>
                <w:noProof/>
                <w:webHidden/>
              </w:rPr>
            </w:r>
            <w:r w:rsidR="00762F4A">
              <w:rPr>
                <w:noProof/>
                <w:webHidden/>
              </w:rPr>
              <w:fldChar w:fldCharType="separate"/>
            </w:r>
            <w:r w:rsidR="00762F4A">
              <w:rPr>
                <w:noProof/>
                <w:webHidden/>
              </w:rPr>
              <w:t>2</w:t>
            </w:r>
            <w:r w:rsidR="00762F4A">
              <w:rPr>
                <w:noProof/>
                <w:webHidden/>
              </w:rPr>
              <w:fldChar w:fldCharType="end"/>
            </w:r>
          </w:hyperlink>
        </w:p>
        <w:p w14:paraId="7D8A2442" w14:textId="1B6EB866" w:rsidR="00762F4A" w:rsidRDefault="00653D93">
          <w:pPr>
            <w:pStyle w:val="TOC3"/>
            <w:tabs>
              <w:tab w:val="right" w:leader="dot" w:pos="9322"/>
            </w:tabs>
            <w:rPr>
              <w:rFonts w:eastAsiaTheme="minorEastAsia"/>
              <w:noProof/>
              <w:lang w:eastAsia="en-GB"/>
            </w:rPr>
          </w:pPr>
          <w:hyperlink w:anchor="_Toc79052761" w:history="1">
            <w:r w:rsidR="00762F4A" w:rsidRPr="00891988">
              <w:rPr>
                <w:rStyle w:val="Hyperlink"/>
                <w:rFonts w:ascii="&amp;quot" w:eastAsia="Times New Roman" w:hAnsi="&amp;quot" w:cs="Times New Roman"/>
                <w:noProof/>
                <w:lang w:eastAsia="en-GB"/>
              </w:rPr>
              <w:t>Population Health Management</w:t>
            </w:r>
            <w:r w:rsidR="00762F4A">
              <w:rPr>
                <w:noProof/>
                <w:webHidden/>
              </w:rPr>
              <w:tab/>
            </w:r>
            <w:r w:rsidR="00762F4A">
              <w:rPr>
                <w:noProof/>
                <w:webHidden/>
              </w:rPr>
              <w:fldChar w:fldCharType="begin"/>
            </w:r>
            <w:r w:rsidR="00762F4A">
              <w:rPr>
                <w:noProof/>
                <w:webHidden/>
              </w:rPr>
              <w:instrText xml:space="preserve"> PAGEREF _Toc79052761 \h </w:instrText>
            </w:r>
            <w:r w:rsidR="00762F4A">
              <w:rPr>
                <w:noProof/>
                <w:webHidden/>
              </w:rPr>
            </w:r>
            <w:r w:rsidR="00762F4A">
              <w:rPr>
                <w:noProof/>
                <w:webHidden/>
              </w:rPr>
              <w:fldChar w:fldCharType="separate"/>
            </w:r>
            <w:r w:rsidR="00762F4A">
              <w:rPr>
                <w:noProof/>
                <w:webHidden/>
              </w:rPr>
              <w:t>2</w:t>
            </w:r>
            <w:r w:rsidR="00762F4A">
              <w:rPr>
                <w:noProof/>
                <w:webHidden/>
              </w:rPr>
              <w:fldChar w:fldCharType="end"/>
            </w:r>
          </w:hyperlink>
        </w:p>
        <w:p w14:paraId="379DFA0E" w14:textId="3EFD9112" w:rsidR="00762F4A" w:rsidRDefault="00653D93">
          <w:pPr>
            <w:pStyle w:val="TOC3"/>
            <w:tabs>
              <w:tab w:val="right" w:leader="dot" w:pos="9322"/>
            </w:tabs>
            <w:rPr>
              <w:rFonts w:eastAsiaTheme="minorEastAsia"/>
              <w:noProof/>
              <w:lang w:eastAsia="en-GB"/>
            </w:rPr>
          </w:pPr>
          <w:hyperlink w:anchor="_Toc79052762" w:history="1">
            <w:r w:rsidR="00762F4A" w:rsidRPr="00891988">
              <w:rPr>
                <w:rStyle w:val="Hyperlink"/>
                <w:rFonts w:ascii="&amp;quot" w:eastAsia="Times New Roman" w:hAnsi="&amp;quot" w:cs="Times New Roman"/>
                <w:noProof/>
                <w:lang w:eastAsia="en-GB"/>
              </w:rPr>
              <w:t>Medicines Management</w:t>
            </w:r>
            <w:r w:rsidR="00762F4A">
              <w:rPr>
                <w:noProof/>
                <w:webHidden/>
              </w:rPr>
              <w:tab/>
            </w:r>
            <w:r w:rsidR="00762F4A">
              <w:rPr>
                <w:noProof/>
                <w:webHidden/>
              </w:rPr>
              <w:fldChar w:fldCharType="begin"/>
            </w:r>
            <w:r w:rsidR="00762F4A">
              <w:rPr>
                <w:noProof/>
                <w:webHidden/>
              </w:rPr>
              <w:instrText xml:space="preserve"> PAGEREF _Toc79052762 \h </w:instrText>
            </w:r>
            <w:r w:rsidR="00762F4A">
              <w:rPr>
                <w:noProof/>
                <w:webHidden/>
              </w:rPr>
            </w:r>
            <w:r w:rsidR="00762F4A">
              <w:rPr>
                <w:noProof/>
                <w:webHidden/>
              </w:rPr>
              <w:fldChar w:fldCharType="separate"/>
            </w:r>
            <w:r w:rsidR="00762F4A">
              <w:rPr>
                <w:noProof/>
                <w:webHidden/>
              </w:rPr>
              <w:t>2</w:t>
            </w:r>
            <w:r w:rsidR="00762F4A">
              <w:rPr>
                <w:noProof/>
                <w:webHidden/>
              </w:rPr>
              <w:fldChar w:fldCharType="end"/>
            </w:r>
          </w:hyperlink>
        </w:p>
        <w:p w14:paraId="428EAB26" w14:textId="677C35DE" w:rsidR="00762F4A" w:rsidRDefault="00653D93">
          <w:pPr>
            <w:pStyle w:val="TOC3"/>
            <w:tabs>
              <w:tab w:val="right" w:leader="dot" w:pos="9322"/>
            </w:tabs>
            <w:rPr>
              <w:rFonts w:eastAsiaTheme="minorEastAsia"/>
              <w:noProof/>
              <w:lang w:eastAsia="en-GB"/>
            </w:rPr>
          </w:pPr>
          <w:hyperlink w:anchor="_Toc79052763" w:history="1">
            <w:r w:rsidR="00762F4A" w:rsidRPr="00891988">
              <w:rPr>
                <w:rStyle w:val="Hyperlink"/>
                <w:rFonts w:ascii="&amp;quot" w:eastAsia="Times New Roman" w:hAnsi="&amp;quot" w:cs="Times New Roman"/>
                <w:noProof/>
                <w:lang w:eastAsia="en-GB"/>
              </w:rPr>
              <w:t>Patient Communication</w:t>
            </w:r>
            <w:r w:rsidR="00762F4A">
              <w:rPr>
                <w:noProof/>
                <w:webHidden/>
              </w:rPr>
              <w:tab/>
            </w:r>
            <w:r w:rsidR="00762F4A">
              <w:rPr>
                <w:noProof/>
                <w:webHidden/>
              </w:rPr>
              <w:fldChar w:fldCharType="begin"/>
            </w:r>
            <w:r w:rsidR="00762F4A">
              <w:rPr>
                <w:noProof/>
                <w:webHidden/>
              </w:rPr>
              <w:instrText xml:space="preserve"> PAGEREF _Toc79052763 \h </w:instrText>
            </w:r>
            <w:r w:rsidR="00762F4A">
              <w:rPr>
                <w:noProof/>
                <w:webHidden/>
              </w:rPr>
            </w:r>
            <w:r w:rsidR="00762F4A">
              <w:rPr>
                <w:noProof/>
                <w:webHidden/>
              </w:rPr>
              <w:fldChar w:fldCharType="separate"/>
            </w:r>
            <w:r w:rsidR="00762F4A">
              <w:rPr>
                <w:noProof/>
                <w:webHidden/>
              </w:rPr>
              <w:t>2</w:t>
            </w:r>
            <w:r w:rsidR="00762F4A">
              <w:rPr>
                <w:noProof/>
                <w:webHidden/>
              </w:rPr>
              <w:fldChar w:fldCharType="end"/>
            </w:r>
          </w:hyperlink>
        </w:p>
        <w:p w14:paraId="7648B641" w14:textId="55FD970C" w:rsidR="00762F4A" w:rsidRDefault="00653D93">
          <w:pPr>
            <w:pStyle w:val="TOC3"/>
            <w:tabs>
              <w:tab w:val="right" w:leader="dot" w:pos="9322"/>
            </w:tabs>
            <w:rPr>
              <w:rFonts w:eastAsiaTheme="minorEastAsia"/>
              <w:noProof/>
              <w:lang w:eastAsia="en-GB"/>
            </w:rPr>
          </w:pPr>
          <w:hyperlink w:anchor="_Toc79052764" w:history="1">
            <w:r w:rsidR="00762F4A" w:rsidRPr="00891988">
              <w:rPr>
                <w:rStyle w:val="Hyperlink"/>
                <w:rFonts w:ascii="&amp;quot" w:eastAsia="Times New Roman" w:hAnsi="&amp;quot" w:cs="Times New Roman"/>
                <w:noProof/>
                <w:lang w:eastAsia="en-GB"/>
              </w:rPr>
              <w:t>Safeguarding</w:t>
            </w:r>
            <w:r w:rsidR="00762F4A">
              <w:rPr>
                <w:noProof/>
                <w:webHidden/>
              </w:rPr>
              <w:tab/>
            </w:r>
            <w:r w:rsidR="00762F4A">
              <w:rPr>
                <w:noProof/>
                <w:webHidden/>
              </w:rPr>
              <w:fldChar w:fldCharType="begin"/>
            </w:r>
            <w:r w:rsidR="00762F4A">
              <w:rPr>
                <w:noProof/>
                <w:webHidden/>
              </w:rPr>
              <w:instrText xml:space="preserve"> PAGEREF _Toc79052764 \h </w:instrText>
            </w:r>
            <w:r w:rsidR="00762F4A">
              <w:rPr>
                <w:noProof/>
                <w:webHidden/>
              </w:rPr>
            </w:r>
            <w:r w:rsidR="00762F4A">
              <w:rPr>
                <w:noProof/>
                <w:webHidden/>
              </w:rPr>
              <w:fldChar w:fldCharType="separate"/>
            </w:r>
            <w:r w:rsidR="00762F4A">
              <w:rPr>
                <w:noProof/>
                <w:webHidden/>
              </w:rPr>
              <w:t>2</w:t>
            </w:r>
            <w:r w:rsidR="00762F4A">
              <w:rPr>
                <w:noProof/>
                <w:webHidden/>
              </w:rPr>
              <w:fldChar w:fldCharType="end"/>
            </w:r>
          </w:hyperlink>
        </w:p>
        <w:p w14:paraId="5E84D991" w14:textId="5F40D164" w:rsidR="00762F4A" w:rsidRDefault="00653D93">
          <w:pPr>
            <w:pStyle w:val="TOC3"/>
            <w:tabs>
              <w:tab w:val="right" w:leader="dot" w:pos="9322"/>
            </w:tabs>
            <w:rPr>
              <w:rFonts w:eastAsiaTheme="minorEastAsia"/>
              <w:noProof/>
              <w:lang w:eastAsia="en-GB"/>
            </w:rPr>
          </w:pPr>
          <w:hyperlink w:anchor="_Toc79052765" w:history="1">
            <w:r w:rsidR="00762F4A" w:rsidRPr="00891988">
              <w:rPr>
                <w:rStyle w:val="Hyperlink"/>
                <w:rFonts w:ascii="&amp;quot" w:eastAsia="Times New Roman" w:hAnsi="&amp;quot" w:cs="Times New Roman"/>
                <w:noProof/>
                <w:lang w:eastAsia="en-GB"/>
              </w:rPr>
              <w:t>Invoice Validation</w:t>
            </w:r>
            <w:r w:rsidR="00762F4A">
              <w:rPr>
                <w:noProof/>
                <w:webHidden/>
              </w:rPr>
              <w:tab/>
            </w:r>
            <w:r w:rsidR="00762F4A">
              <w:rPr>
                <w:noProof/>
                <w:webHidden/>
              </w:rPr>
              <w:fldChar w:fldCharType="begin"/>
            </w:r>
            <w:r w:rsidR="00762F4A">
              <w:rPr>
                <w:noProof/>
                <w:webHidden/>
              </w:rPr>
              <w:instrText xml:space="preserve"> PAGEREF _Toc79052765 \h </w:instrText>
            </w:r>
            <w:r w:rsidR="00762F4A">
              <w:rPr>
                <w:noProof/>
                <w:webHidden/>
              </w:rPr>
            </w:r>
            <w:r w:rsidR="00762F4A">
              <w:rPr>
                <w:noProof/>
                <w:webHidden/>
              </w:rPr>
              <w:fldChar w:fldCharType="separate"/>
            </w:r>
            <w:r w:rsidR="00762F4A">
              <w:rPr>
                <w:noProof/>
                <w:webHidden/>
              </w:rPr>
              <w:t>3</w:t>
            </w:r>
            <w:r w:rsidR="00762F4A">
              <w:rPr>
                <w:noProof/>
                <w:webHidden/>
              </w:rPr>
              <w:fldChar w:fldCharType="end"/>
            </w:r>
          </w:hyperlink>
        </w:p>
        <w:p w14:paraId="299B768E" w14:textId="525FEB0F" w:rsidR="00762F4A" w:rsidRDefault="00653D93">
          <w:pPr>
            <w:pStyle w:val="TOC3"/>
            <w:tabs>
              <w:tab w:val="right" w:leader="dot" w:pos="9322"/>
            </w:tabs>
            <w:rPr>
              <w:rFonts w:eastAsiaTheme="minorEastAsia"/>
              <w:noProof/>
              <w:lang w:eastAsia="en-GB"/>
            </w:rPr>
          </w:pPr>
          <w:hyperlink w:anchor="_Toc79052766" w:history="1">
            <w:r w:rsidR="00762F4A" w:rsidRPr="00891988">
              <w:rPr>
                <w:rStyle w:val="Hyperlink"/>
                <w:rFonts w:ascii="&amp;quot" w:eastAsia="Times New Roman" w:hAnsi="&amp;quot" w:cs="Times New Roman"/>
                <w:noProof/>
                <w:lang w:eastAsia="en-GB"/>
              </w:rPr>
              <w:t>Research</w:t>
            </w:r>
            <w:r w:rsidR="00762F4A">
              <w:rPr>
                <w:noProof/>
                <w:webHidden/>
              </w:rPr>
              <w:tab/>
            </w:r>
            <w:r w:rsidR="00762F4A">
              <w:rPr>
                <w:noProof/>
                <w:webHidden/>
              </w:rPr>
              <w:fldChar w:fldCharType="begin"/>
            </w:r>
            <w:r w:rsidR="00762F4A">
              <w:rPr>
                <w:noProof/>
                <w:webHidden/>
              </w:rPr>
              <w:instrText xml:space="preserve"> PAGEREF _Toc79052766 \h </w:instrText>
            </w:r>
            <w:r w:rsidR="00762F4A">
              <w:rPr>
                <w:noProof/>
                <w:webHidden/>
              </w:rPr>
            </w:r>
            <w:r w:rsidR="00762F4A">
              <w:rPr>
                <w:noProof/>
                <w:webHidden/>
              </w:rPr>
              <w:fldChar w:fldCharType="separate"/>
            </w:r>
            <w:r w:rsidR="00762F4A">
              <w:rPr>
                <w:noProof/>
                <w:webHidden/>
              </w:rPr>
              <w:t>3</w:t>
            </w:r>
            <w:r w:rsidR="00762F4A">
              <w:rPr>
                <w:noProof/>
                <w:webHidden/>
              </w:rPr>
              <w:fldChar w:fldCharType="end"/>
            </w:r>
          </w:hyperlink>
        </w:p>
        <w:p w14:paraId="4C1FE81F" w14:textId="7B062AE0" w:rsidR="00762F4A" w:rsidRDefault="00653D93">
          <w:pPr>
            <w:pStyle w:val="TOC3"/>
            <w:tabs>
              <w:tab w:val="right" w:leader="dot" w:pos="9322"/>
            </w:tabs>
            <w:rPr>
              <w:rFonts w:eastAsiaTheme="minorEastAsia"/>
              <w:noProof/>
              <w:lang w:eastAsia="en-GB"/>
            </w:rPr>
          </w:pPr>
          <w:hyperlink w:anchor="_Toc79052767" w:history="1">
            <w:r w:rsidR="00762F4A" w:rsidRPr="00891988">
              <w:rPr>
                <w:rStyle w:val="Hyperlink"/>
                <w:rFonts w:ascii="&amp;quot" w:eastAsia="Times New Roman" w:hAnsi="&amp;quot" w:cs="Times New Roman"/>
                <w:noProof/>
                <w:lang w:eastAsia="en-GB"/>
              </w:rPr>
              <w:t>Third party processors</w:t>
            </w:r>
            <w:r w:rsidR="00762F4A">
              <w:rPr>
                <w:noProof/>
                <w:webHidden/>
              </w:rPr>
              <w:tab/>
            </w:r>
            <w:r w:rsidR="00762F4A">
              <w:rPr>
                <w:noProof/>
                <w:webHidden/>
              </w:rPr>
              <w:fldChar w:fldCharType="begin"/>
            </w:r>
            <w:r w:rsidR="00762F4A">
              <w:rPr>
                <w:noProof/>
                <w:webHidden/>
              </w:rPr>
              <w:instrText xml:space="preserve"> PAGEREF _Toc79052767 \h </w:instrText>
            </w:r>
            <w:r w:rsidR="00762F4A">
              <w:rPr>
                <w:noProof/>
                <w:webHidden/>
              </w:rPr>
            </w:r>
            <w:r w:rsidR="00762F4A">
              <w:rPr>
                <w:noProof/>
                <w:webHidden/>
              </w:rPr>
              <w:fldChar w:fldCharType="separate"/>
            </w:r>
            <w:r w:rsidR="00762F4A">
              <w:rPr>
                <w:noProof/>
                <w:webHidden/>
              </w:rPr>
              <w:t>3</w:t>
            </w:r>
            <w:r w:rsidR="00762F4A">
              <w:rPr>
                <w:noProof/>
                <w:webHidden/>
              </w:rPr>
              <w:fldChar w:fldCharType="end"/>
            </w:r>
          </w:hyperlink>
        </w:p>
        <w:p w14:paraId="7F18D27C" w14:textId="64635000" w:rsidR="00762F4A" w:rsidRDefault="00653D93">
          <w:pPr>
            <w:pStyle w:val="TOC3"/>
            <w:tabs>
              <w:tab w:val="right" w:leader="dot" w:pos="9322"/>
            </w:tabs>
            <w:rPr>
              <w:rFonts w:eastAsiaTheme="minorEastAsia"/>
              <w:noProof/>
              <w:lang w:eastAsia="en-GB"/>
            </w:rPr>
          </w:pPr>
          <w:hyperlink w:anchor="_Toc79052768" w:history="1">
            <w:r w:rsidR="00762F4A" w:rsidRPr="00891988">
              <w:rPr>
                <w:rStyle w:val="Hyperlink"/>
                <w:rFonts w:ascii="&amp;quot" w:eastAsia="Times New Roman" w:hAnsi="&amp;quot" w:cs="Times New Roman"/>
                <w:noProof/>
                <w:lang w:eastAsia="en-GB"/>
              </w:rPr>
              <w:t>Our partner organisations – Integrated Care Record ‘One Health and Care’</w:t>
            </w:r>
            <w:r w:rsidR="00762F4A">
              <w:rPr>
                <w:noProof/>
                <w:webHidden/>
              </w:rPr>
              <w:tab/>
            </w:r>
            <w:r w:rsidR="00762F4A">
              <w:rPr>
                <w:noProof/>
                <w:webHidden/>
              </w:rPr>
              <w:fldChar w:fldCharType="begin"/>
            </w:r>
            <w:r w:rsidR="00762F4A">
              <w:rPr>
                <w:noProof/>
                <w:webHidden/>
              </w:rPr>
              <w:instrText xml:space="preserve"> PAGEREF _Toc79052768 \h </w:instrText>
            </w:r>
            <w:r w:rsidR="00762F4A">
              <w:rPr>
                <w:noProof/>
                <w:webHidden/>
              </w:rPr>
            </w:r>
            <w:r w:rsidR="00762F4A">
              <w:rPr>
                <w:noProof/>
                <w:webHidden/>
              </w:rPr>
              <w:fldChar w:fldCharType="separate"/>
            </w:r>
            <w:r w:rsidR="00762F4A">
              <w:rPr>
                <w:noProof/>
                <w:webHidden/>
              </w:rPr>
              <w:t>3</w:t>
            </w:r>
            <w:r w:rsidR="00762F4A">
              <w:rPr>
                <w:noProof/>
                <w:webHidden/>
              </w:rPr>
              <w:fldChar w:fldCharType="end"/>
            </w:r>
          </w:hyperlink>
        </w:p>
        <w:p w14:paraId="764FEE75" w14:textId="5F37057F" w:rsidR="00762F4A" w:rsidRDefault="00653D93">
          <w:pPr>
            <w:pStyle w:val="TOC3"/>
            <w:tabs>
              <w:tab w:val="right" w:leader="dot" w:pos="9322"/>
            </w:tabs>
            <w:rPr>
              <w:rFonts w:eastAsiaTheme="minorEastAsia"/>
              <w:noProof/>
              <w:lang w:eastAsia="en-GB"/>
            </w:rPr>
          </w:pPr>
          <w:hyperlink w:anchor="_Toc79052769" w:history="1">
            <w:r w:rsidR="00762F4A" w:rsidRPr="00891988">
              <w:rPr>
                <w:rStyle w:val="Hyperlink"/>
                <w:rFonts w:ascii="&amp;quot" w:eastAsia="Times New Roman" w:hAnsi="&amp;quot" w:cs="Times New Roman"/>
                <w:noProof/>
                <w:lang w:eastAsia="en-GB"/>
              </w:rPr>
              <w:t>Primary Care Networks (PCNs)</w:t>
            </w:r>
            <w:r w:rsidR="00762F4A">
              <w:rPr>
                <w:noProof/>
                <w:webHidden/>
              </w:rPr>
              <w:tab/>
            </w:r>
            <w:r w:rsidR="00762F4A">
              <w:rPr>
                <w:noProof/>
                <w:webHidden/>
              </w:rPr>
              <w:fldChar w:fldCharType="begin"/>
            </w:r>
            <w:r w:rsidR="00762F4A">
              <w:rPr>
                <w:noProof/>
                <w:webHidden/>
              </w:rPr>
              <w:instrText xml:space="preserve"> PAGEREF _Toc79052769 \h </w:instrText>
            </w:r>
            <w:r w:rsidR="00762F4A">
              <w:rPr>
                <w:noProof/>
                <w:webHidden/>
              </w:rPr>
            </w:r>
            <w:r w:rsidR="00762F4A">
              <w:rPr>
                <w:noProof/>
                <w:webHidden/>
              </w:rPr>
              <w:fldChar w:fldCharType="separate"/>
            </w:r>
            <w:r w:rsidR="00762F4A">
              <w:rPr>
                <w:noProof/>
                <w:webHidden/>
              </w:rPr>
              <w:t>3</w:t>
            </w:r>
            <w:r w:rsidR="00762F4A">
              <w:rPr>
                <w:noProof/>
                <w:webHidden/>
              </w:rPr>
              <w:fldChar w:fldCharType="end"/>
            </w:r>
          </w:hyperlink>
        </w:p>
        <w:p w14:paraId="737BF1D1" w14:textId="747DBEBC" w:rsidR="00762F4A" w:rsidRDefault="00653D93">
          <w:pPr>
            <w:pStyle w:val="TOC3"/>
            <w:tabs>
              <w:tab w:val="right" w:leader="dot" w:pos="9322"/>
            </w:tabs>
            <w:rPr>
              <w:rFonts w:eastAsiaTheme="minorEastAsia"/>
              <w:noProof/>
              <w:lang w:eastAsia="en-GB"/>
            </w:rPr>
          </w:pPr>
          <w:hyperlink w:anchor="_Toc79052770" w:history="1">
            <w:r w:rsidR="00762F4A" w:rsidRPr="00891988">
              <w:rPr>
                <w:rStyle w:val="Hyperlink"/>
                <w:rFonts w:ascii="&amp;quot" w:eastAsia="Times New Roman" w:hAnsi="&amp;quot" w:cs="Times New Roman"/>
                <w:noProof/>
                <w:lang w:eastAsia="en-GB"/>
              </w:rPr>
              <w:t>When do we ask for your consent to share your data?</w:t>
            </w:r>
            <w:r w:rsidR="00762F4A">
              <w:rPr>
                <w:noProof/>
                <w:webHidden/>
              </w:rPr>
              <w:tab/>
            </w:r>
            <w:r w:rsidR="00762F4A">
              <w:rPr>
                <w:noProof/>
                <w:webHidden/>
              </w:rPr>
              <w:fldChar w:fldCharType="begin"/>
            </w:r>
            <w:r w:rsidR="00762F4A">
              <w:rPr>
                <w:noProof/>
                <w:webHidden/>
              </w:rPr>
              <w:instrText xml:space="preserve"> PAGEREF _Toc79052770 \h </w:instrText>
            </w:r>
            <w:r w:rsidR="00762F4A">
              <w:rPr>
                <w:noProof/>
                <w:webHidden/>
              </w:rPr>
            </w:r>
            <w:r w:rsidR="00762F4A">
              <w:rPr>
                <w:noProof/>
                <w:webHidden/>
              </w:rPr>
              <w:fldChar w:fldCharType="separate"/>
            </w:r>
            <w:r w:rsidR="00762F4A">
              <w:rPr>
                <w:noProof/>
                <w:webHidden/>
              </w:rPr>
              <w:t>3</w:t>
            </w:r>
            <w:r w:rsidR="00762F4A">
              <w:rPr>
                <w:noProof/>
                <w:webHidden/>
              </w:rPr>
              <w:fldChar w:fldCharType="end"/>
            </w:r>
          </w:hyperlink>
        </w:p>
        <w:p w14:paraId="74F8CDBE" w14:textId="673E74C2" w:rsidR="00762F4A" w:rsidRDefault="00653D93">
          <w:pPr>
            <w:pStyle w:val="TOC3"/>
            <w:tabs>
              <w:tab w:val="right" w:leader="dot" w:pos="9322"/>
            </w:tabs>
            <w:rPr>
              <w:rFonts w:eastAsiaTheme="minorEastAsia"/>
              <w:noProof/>
              <w:lang w:eastAsia="en-GB"/>
            </w:rPr>
          </w:pPr>
          <w:hyperlink w:anchor="_Toc79052771" w:history="1">
            <w:r w:rsidR="00762F4A" w:rsidRPr="00891988">
              <w:rPr>
                <w:rStyle w:val="Hyperlink"/>
                <w:rFonts w:ascii="&amp;quot" w:eastAsia="Times New Roman" w:hAnsi="&amp;quot" w:cs="Times New Roman"/>
                <w:noProof/>
                <w:lang w:eastAsia="en-GB"/>
              </w:rPr>
              <w:t>How do we maintain the confidentiality of your records?</w:t>
            </w:r>
            <w:r w:rsidR="00762F4A">
              <w:rPr>
                <w:noProof/>
                <w:webHidden/>
              </w:rPr>
              <w:tab/>
            </w:r>
            <w:r w:rsidR="00762F4A">
              <w:rPr>
                <w:noProof/>
                <w:webHidden/>
              </w:rPr>
              <w:fldChar w:fldCharType="begin"/>
            </w:r>
            <w:r w:rsidR="00762F4A">
              <w:rPr>
                <w:noProof/>
                <w:webHidden/>
              </w:rPr>
              <w:instrText xml:space="preserve"> PAGEREF _Toc79052771 \h </w:instrText>
            </w:r>
            <w:r w:rsidR="00762F4A">
              <w:rPr>
                <w:noProof/>
                <w:webHidden/>
              </w:rPr>
            </w:r>
            <w:r w:rsidR="00762F4A">
              <w:rPr>
                <w:noProof/>
                <w:webHidden/>
              </w:rPr>
              <w:fldChar w:fldCharType="separate"/>
            </w:r>
            <w:r w:rsidR="00762F4A">
              <w:rPr>
                <w:noProof/>
                <w:webHidden/>
              </w:rPr>
              <w:t>3</w:t>
            </w:r>
            <w:r w:rsidR="00762F4A">
              <w:rPr>
                <w:noProof/>
                <w:webHidden/>
              </w:rPr>
              <w:fldChar w:fldCharType="end"/>
            </w:r>
          </w:hyperlink>
        </w:p>
        <w:p w14:paraId="07F9E4BE" w14:textId="1D83AA58" w:rsidR="00762F4A" w:rsidRDefault="00653D93">
          <w:pPr>
            <w:pStyle w:val="TOC3"/>
            <w:tabs>
              <w:tab w:val="right" w:leader="dot" w:pos="9322"/>
            </w:tabs>
            <w:rPr>
              <w:rFonts w:eastAsiaTheme="minorEastAsia"/>
              <w:noProof/>
              <w:lang w:eastAsia="en-GB"/>
            </w:rPr>
          </w:pPr>
          <w:hyperlink w:anchor="_Toc79052772" w:history="1">
            <w:r w:rsidR="00762F4A" w:rsidRPr="00891988">
              <w:rPr>
                <w:rStyle w:val="Hyperlink"/>
                <w:rFonts w:ascii="&amp;quot" w:eastAsia="Times New Roman" w:hAnsi="&amp;quot" w:cs="Times New Roman"/>
                <w:noProof/>
                <w:lang w:eastAsia="en-GB"/>
              </w:rPr>
              <w:t>Who are our partner organisations?</w:t>
            </w:r>
            <w:r w:rsidR="00762F4A">
              <w:rPr>
                <w:noProof/>
                <w:webHidden/>
              </w:rPr>
              <w:tab/>
            </w:r>
            <w:r w:rsidR="00762F4A">
              <w:rPr>
                <w:noProof/>
                <w:webHidden/>
              </w:rPr>
              <w:fldChar w:fldCharType="begin"/>
            </w:r>
            <w:r w:rsidR="00762F4A">
              <w:rPr>
                <w:noProof/>
                <w:webHidden/>
              </w:rPr>
              <w:instrText xml:space="preserve"> PAGEREF _Toc79052772 \h </w:instrText>
            </w:r>
            <w:r w:rsidR="00762F4A">
              <w:rPr>
                <w:noProof/>
                <w:webHidden/>
              </w:rPr>
            </w:r>
            <w:r w:rsidR="00762F4A">
              <w:rPr>
                <w:noProof/>
                <w:webHidden/>
              </w:rPr>
              <w:fldChar w:fldCharType="separate"/>
            </w:r>
            <w:r w:rsidR="00762F4A">
              <w:rPr>
                <w:noProof/>
                <w:webHidden/>
              </w:rPr>
              <w:t>3</w:t>
            </w:r>
            <w:r w:rsidR="00762F4A">
              <w:rPr>
                <w:noProof/>
                <w:webHidden/>
              </w:rPr>
              <w:fldChar w:fldCharType="end"/>
            </w:r>
          </w:hyperlink>
        </w:p>
        <w:p w14:paraId="18C90419" w14:textId="1D280086" w:rsidR="00762F4A" w:rsidRDefault="00653D93">
          <w:pPr>
            <w:pStyle w:val="TOC3"/>
            <w:tabs>
              <w:tab w:val="right" w:leader="dot" w:pos="9322"/>
            </w:tabs>
            <w:rPr>
              <w:rFonts w:eastAsiaTheme="minorEastAsia"/>
              <w:noProof/>
              <w:lang w:eastAsia="en-GB"/>
            </w:rPr>
          </w:pPr>
          <w:hyperlink w:anchor="_Toc79052773" w:history="1">
            <w:r w:rsidR="00762F4A" w:rsidRPr="00891988">
              <w:rPr>
                <w:rStyle w:val="Hyperlink"/>
                <w:rFonts w:ascii="&amp;quot" w:eastAsia="Times New Roman" w:hAnsi="&amp;quot" w:cs="Times New Roman"/>
                <w:noProof/>
                <w:lang w:eastAsia="en-GB"/>
              </w:rPr>
              <w:t>Your rights and your personal data</w:t>
            </w:r>
            <w:r w:rsidR="00762F4A">
              <w:rPr>
                <w:noProof/>
                <w:webHidden/>
              </w:rPr>
              <w:tab/>
            </w:r>
            <w:r w:rsidR="00762F4A">
              <w:rPr>
                <w:noProof/>
                <w:webHidden/>
              </w:rPr>
              <w:fldChar w:fldCharType="begin"/>
            </w:r>
            <w:r w:rsidR="00762F4A">
              <w:rPr>
                <w:noProof/>
                <w:webHidden/>
              </w:rPr>
              <w:instrText xml:space="preserve"> PAGEREF _Toc79052773 \h </w:instrText>
            </w:r>
            <w:r w:rsidR="00762F4A">
              <w:rPr>
                <w:noProof/>
                <w:webHidden/>
              </w:rPr>
            </w:r>
            <w:r w:rsidR="00762F4A">
              <w:rPr>
                <w:noProof/>
                <w:webHidden/>
              </w:rPr>
              <w:fldChar w:fldCharType="separate"/>
            </w:r>
            <w:r w:rsidR="00762F4A">
              <w:rPr>
                <w:noProof/>
                <w:webHidden/>
              </w:rPr>
              <w:t>3</w:t>
            </w:r>
            <w:r w:rsidR="00762F4A">
              <w:rPr>
                <w:noProof/>
                <w:webHidden/>
              </w:rPr>
              <w:fldChar w:fldCharType="end"/>
            </w:r>
          </w:hyperlink>
        </w:p>
        <w:p w14:paraId="72AEF9F6" w14:textId="55DDA6F8" w:rsidR="00762F4A" w:rsidRDefault="00653D93">
          <w:pPr>
            <w:pStyle w:val="TOC3"/>
            <w:tabs>
              <w:tab w:val="right" w:leader="dot" w:pos="9322"/>
            </w:tabs>
            <w:rPr>
              <w:rFonts w:eastAsiaTheme="minorEastAsia"/>
              <w:noProof/>
              <w:lang w:eastAsia="en-GB"/>
            </w:rPr>
          </w:pPr>
          <w:hyperlink w:anchor="_Toc79052774" w:history="1">
            <w:r w:rsidR="00762F4A" w:rsidRPr="00891988">
              <w:rPr>
                <w:rStyle w:val="Hyperlink"/>
                <w:rFonts w:ascii="&amp;quot" w:eastAsia="Times New Roman" w:hAnsi="&amp;quot" w:cs="Times New Roman"/>
                <w:noProof/>
                <w:lang w:eastAsia="en-GB"/>
              </w:rPr>
              <w:t>Contact details</w:t>
            </w:r>
            <w:r w:rsidR="00762F4A">
              <w:rPr>
                <w:noProof/>
                <w:webHidden/>
              </w:rPr>
              <w:tab/>
            </w:r>
            <w:r w:rsidR="00762F4A">
              <w:rPr>
                <w:noProof/>
                <w:webHidden/>
              </w:rPr>
              <w:fldChar w:fldCharType="begin"/>
            </w:r>
            <w:r w:rsidR="00762F4A">
              <w:rPr>
                <w:noProof/>
                <w:webHidden/>
              </w:rPr>
              <w:instrText xml:space="preserve"> PAGEREF _Toc79052774 \h </w:instrText>
            </w:r>
            <w:r w:rsidR="00762F4A">
              <w:rPr>
                <w:noProof/>
                <w:webHidden/>
              </w:rPr>
            </w:r>
            <w:r w:rsidR="00762F4A">
              <w:rPr>
                <w:noProof/>
                <w:webHidden/>
              </w:rPr>
              <w:fldChar w:fldCharType="separate"/>
            </w:r>
            <w:r w:rsidR="00762F4A">
              <w:rPr>
                <w:noProof/>
                <w:webHidden/>
              </w:rPr>
              <w:t>3</w:t>
            </w:r>
            <w:r w:rsidR="00762F4A">
              <w:rPr>
                <w:noProof/>
                <w:webHidden/>
              </w:rPr>
              <w:fldChar w:fldCharType="end"/>
            </w:r>
          </w:hyperlink>
        </w:p>
        <w:p w14:paraId="3DB84C20" w14:textId="680AEEA2" w:rsidR="00762F4A" w:rsidRDefault="00653D93">
          <w:pPr>
            <w:pStyle w:val="TOC2"/>
            <w:tabs>
              <w:tab w:val="right" w:leader="dot" w:pos="9322"/>
            </w:tabs>
            <w:rPr>
              <w:rFonts w:eastAsiaTheme="minorEastAsia"/>
              <w:noProof/>
              <w:lang w:eastAsia="en-GB"/>
            </w:rPr>
          </w:pPr>
          <w:hyperlink w:anchor="_Toc79052775" w:history="1">
            <w:r w:rsidR="00762F4A" w:rsidRPr="00891988">
              <w:rPr>
                <w:rStyle w:val="Hyperlink"/>
                <w:noProof/>
              </w:rPr>
              <w:t>GENERAL PRACTICE DATA FOR PLANNING AND RESEARCH (GDPDR)</w:t>
            </w:r>
            <w:r w:rsidR="00762F4A">
              <w:rPr>
                <w:noProof/>
                <w:webHidden/>
              </w:rPr>
              <w:tab/>
            </w:r>
            <w:r w:rsidR="00762F4A">
              <w:rPr>
                <w:noProof/>
                <w:webHidden/>
              </w:rPr>
              <w:fldChar w:fldCharType="begin"/>
            </w:r>
            <w:r w:rsidR="00762F4A">
              <w:rPr>
                <w:noProof/>
                <w:webHidden/>
              </w:rPr>
              <w:instrText xml:space="preserve"> PAGEREF _Toc79052775 \h </w:instrText>
            </w:r>
            <w:r w:rsidR="00762F4A">
              <w:rPr>
                <w:noProof/>
                <w:webHidden/>
              </w:rPr>
            </w:r>
            <w:r w:rsidR="00762F4A">
              <w:rPr>
                <w:noProof/>
                <w:webHidden/>
              </w:rPr>
              <w:fldChar w:fldCharType="separate"/>
            </w:r>
            <w:r w:rsidR="00762F4A">
              <w:rPr>
                <w:noProof/>
                <w:webHidden/>
              </w:rPr>
              <w:t>4</w:t>
            </w:r>
            <w:r w:rsidR="00762F4A">
              <w:rPr>
                <w:noProof/>
                <w:webHidden/>
              </w:rPr>
              <w:fldChar w:fldCharType="end"/>
            </w:r>
          </w:hyperlink>
        </w:p>
        <w:p w14:paraId="73401E61" w14:textId="624D47E8" w:rsidR="00A77941" w:rsidRPr="0045278F" w:rsidRDefault="00A77941" w:rsidP="0045278F">
          <w:r>
            <w:rPr>
              <w:b/>
              <w:bCs/>
              <w:noProof/>
            </w:rPr>
            <w:fldChar w:fldCharType="end"/>
          </w:r>
        </w:p>
      </w:sdtContent>
    </w:sdt>
    <w:p w14:paraId="3A210EF4" w14:textId="77777777" w:rsidR="00955973" w:rsidRPr="00955973" w:rsidRDefault="00955973"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This privacy notice explains why the GP Practice collects information about you, and how that information may be used.</w:t>
      </w:r>
    </w:p>
    <w:p w14:paraId="5D4FD2A3" w14:textId="77777777" w:rsidR="00697949" w:rsidRPr="00697949" w:rsidRDefault="00697949" w:rsidP="00697949">
      <w:pPr>
        <w:spacing w:before="150" w:after="150" w:line="324" w:lineRule="atLeast"/>
        <w:jc w:val="both"/>
        <w:textAlignment w:val="baseline"/>
        <w:rPr>
          <w:rFonts w:ascii="&amp;quot" w:eastAsia="Times New Roman" w:hAnsi="&amp;quot" w:cs="Times New Roman"/>
          <w:color w:val="585858"/>
          <w:sz w:val="24"/>
          <w:szCs w:val="24"/>
          <w:lang w:eastAsia="en-GB"/>
        </w:rPr>
      </w:pPr>
      <w:r w:rsidRPr="00697949">
        <w:rPr>
          <w:rFonts w:ascii="&amp;quot" w:eastAsia="Times New Roman" w:hAnsi="&amp;quot" w:cs="Times New Roman"/>
          <w:color w:val="585858"/>
          <w:sz w:val="24"/>
          <w:szCs w:val="24"/>
          <w:lang w:eastAsia="en-GB"/>
        </w:rPr>
        <w:t xml:space="preserve">The General Data Protection Regulation (GDPR) and the Data Protection Act 2018 (DPA18) became law on 25th May 2018. The GDPR is a single EU-wide regulation on the protection of confidential and sensitive information and the DPA18 implements the regulations into comprehensive UK legislation. Following the decision for the UK to leave the European </w:t>
      </w:r>
      <w:r w:rsidRPr="00697949">
        <w:rPr>
          <w:rFonts w:ascii="&amp;quot" w:eastAsia="Times New Roman" w:hAnsi="&amp;quot" w:cs="Times New Roman"/>
          <w:color w:val="585858"/>
          <w:sz w:val="24"/>
          <w:szCs w:val="24"/>
          <w:lang w:eastAsia="en-GB"/>
        </w:rPr>
        <w:lastRenderedPageBreak/>
        <w:t>Union and following the end of the transition period, from January 1st, 2021 the UK has been subject to an Adequacy Agreement which will allow data to continue to be shared with European Union Countries without further safeguarding being necessary.  This is to allow the European Commission suitable time to grant the UK with adequacy status, meaning they have met the required standards in ensuring data transfers to and from the UK are safe.  All references to GDPR will now be referred to as UK GDPR.</w:t>
      </w:r>
    </w:p>
    <w:p w14:paraId="5A508D9B" w14:textId="77777777" w:rsidR="00697949" w:rsidRPr="00697949" w:rsidRDefault="00697949" w:rsidP="00697949">
      <w:pPr>
        <w:spacing w:before="150" w:after="150" w:line="324" w:lineRule="atLeast"/>
        <w:jc w:val="both"/>
        <w:textAlignment w:val="baseline"/>
        <w:rPr>
          <w:rFonts w:ascii="&amp;quot" w:eastAsia="Times New Roman" w:hAnsi="&amp;quot" w:cs="Times New Roman"/>
          <w:color w:val="585858"/>
          <w:sz w:val="24"/>
          <w:szCs w:val="24"/>
          <w:lang w:eastAsia="en-GB"/>
        </w:rPr>
      </w:pPr>
    </w:p>
    <w:p w14:paraId="5F555DB5" w14:textId="17942814" w:rsidR="00697949" w:rsidRPr="00697949" w:rsidRDefault="00697949" w:rsidP="00697949">
      <w:pPr>
        <w:spacing w:before="150" w:after="150" w:line="324" w:lineRule="atLeast"/>
        <w:jc w:val="both"/>
        <w:textAlignment w:val="baseline"/>
        <w:rPr>
          <w:rFonts w:ascii="&amp;quot" w:eastAsia="Times New Roman" w:hAnsi="&amp;quot" w:cs="Times New Roman"/>
          <w:color w:val="585858"/>
          <w:sz w:val="24"/>
          <w:szCs w:val="24"/>
          <w:lang w:eastAsia="en-GB"/>
        </w:rPr>
      </w:pPr>
      <w:r w:rsidRPr="00697949">
        <w:rPr>
          <w:rFonts w:ascii="&amp;quot" w:eastAsia="Times New Roman" w:hAnsi="&amp;quot" w:cs="Times New Roman"/>
          <w:color w:val="585858"/>
          <w:sz w:val="24"/>
          <w:szCs w:val="24"/>
          <w:lang w:eastAsia="en-GB"/>
        </w:rPr>
        <w:t xml:space="preserve">For the purpose of applicable data protection legislation (including UK GDPR) and the Data Protection Act 2018 the practice responsible for your personal data, and referred to at the Data Controller, is </w:t>
      </w:r>
      <w:r w:rsidR="00653D93">
        <w:rPr>
          <w:rFonts w:ascii="&amp;quot" w:eastAsia="Times New Roman" w:hAnsi="&amp;quot" w:cs="Times New Roman"/>
          <w:color w:val="585858"/>
          <w:sz w:val="24"/>
          <w:szCs w:val="24"/>
          <w:lang w:eastAsia="en-GB"/>
        </w:rPr>
        <w:t>RESERVOIR ROAD SURGERY</w:t>
      </w:r>
    </w:p>
    <w:p w14:paraId="07C7238F" w14:textId="466F2A30" w:rsidR="00B34087" w:rsidRPr="004F2D3A" w:rsidRDefault="00B34087" w:rsidP="00784A0A">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1" w:name="_Toc79052752"/>
      <w:r>
        <w:rPr>
          <w:rFonts w:ascii="&amp;quot" w:eastAsia="Times New Roman" w:hAnsi="&amp;quot" w:cs="Times New Roman"/>
          <w:color w:val="FF0066"/>
          <w:sz w:val="29"/>
          <w:szCs w:val="29"/>
          <w:lang w:eastAsia="en-GB"/>
        </w:rPr>
        <w:t>Your Personal data- what is it?</w:t>
      </w:r>
      <w:bookmarkEnd w:id="1"/>
    </w:p>
    <w:p w14:paraId="5B52850D" w14:textId="179AB5AB" w:rsidR="00B34087" w:rsidRDefault="00B34087"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Personal data relates to a living individual who can be identified from that data. Identification can be by the information alone or in conjunction with any other information in the data controller’s possession or likely to come in to such possession. The processing of personal data is governed by the General Data Protection Regulation (the ‘GDPR’).</w:t>
      </w:r>
    </w:p>
    <w:p w14:paraId="2538186C" w14:textId="740D9CA8" w:rsidR="00B34087" w:rsidRDefault="00B34087" w:rsidP="00784A0A">
      <w:pPr>
        <w:spacing w:before="150" w:after="150" w:line="324" w:lineRule="atLeast"/>
        <w:jc w:val="both"/>
        <w:textAlignment w:val="baseline"/>
        <w:rPr>
          <w:rFonts w:ascii="&amp;quot" w:eastAsia="Times New Roman" w:hAnsi="&amp;quot" w:cs="Times New Roman"/>
          <w:color w:val="585858"/>
          <w:sz w:val="24"/>
          <w:szCs w:val="24"/>
          <w:lang w:eastAsia="en-GB"/>
        </w:rPr>
      </w:pPr>
    </w:p>
    <w:p w14:paraId="3D019F6C" w14:textId="317E820C" w:rsidR="00697949" w:rsidRDefault="00B34087" w:rsidP="00A77941">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2" w:name="_Toc79052753"/>
      <w:r>
        <w:rPr>
          <w:rFonts w:ascii="&amp;quot" w:eastAsia="Times New Roman" w:hAnsi="&amp;quot" w:cs="Times New Roman"/>
          <w:color w:val="FF0066"/>
          <w:sz w:val="29"/>
          <w:szCs w:val="29"/>
          <w:lang w:eastAsia="en-GB"/>
        </w:rPr>
        <w:t>Who are we?</w:t>
      </w:r>
      <w:bookmarkEnd w:id="2"/>
    </w:p>
    <w:p w14:paraId="60D96DE6" w14:textId="26CBB920" w:rsidR="00B34087" w:rsidRDefault="00653D93"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OHP RESERVOIR ROAD SURGERY</w:t>
      </w:r>
      <w:r w:rsidR="00B34087">
        <w:rPr>
          <w:rFonts w:ascii="&amp;quot" w:eastAsia="Times New Roman" w:hAnsi="&amp;quot" w:cs="Times New Roman"/>
          <w:color w:val="585858"/>
          <w:sz w:val="24"/>
          <w:szCs w:val="24"/>
          <w:lang w:eastAsia="en-GB"/>
        </w:rPr>
        <w:t xml:space="preserve"> is the data controller. This means it decides how your personal data is processed and for what purposes.</w:t>
      </w:r>
    </w:p>
    <w:p w14:paraId="22F6EEC8" w14:textId="1C969FB2" w:rsidR="00B34087" w:rsidRDefault="00653D93"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192 RESERVOIR ROAD SURGERY</w:t>
      </w:r>
    </w:p>
    <w:p w14:paraId="324135FE" w14:textId="77777777" w:rsidR="00653D93" w:rsidRDefault="00653D93"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 xml:space="preserve">STOCKLAND GREEN </w:t>
      </w:r>
    </w:p>
    <w:p w14:paraId="5979362C" w14:textId="28E216C3" w:rsidR="00653D93" w:rsidRDefault="00653D93"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ERDINGTON</w:t>
      </w:r>
    </w:p>
    <w:p w14:paraId="048FF928" w14:textId="472BF79C" w:rsidR="00653D93" w:rsidRDefault="00653D93"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B23 6DJ</w:t>
      </w:r>
    </w:p>
    <w:p w14:paraId="51CABE72" w14:textId="77777777" w:rsidR="00653D93" w:rsidRDefault="00653D93" w:rsidP="00784A0A">
      <w:pPr>
        <w:spacing w:before="150" w:after="150" w:line="324" w:lineRule="atLeast"/>
        <w:jc w:val="both"/>
        <w:textAlignment w:val="baseline"/>
        <w:rPr>
          <w:rFonts w:ascii="&amp;quot" w:eastAsia="Times New Roman" w:hAnsi="&amp;quot" w:cs="Times New Roman"/>
          <w:color w:val="585858"/>
          <w:sz w:val="24"/>
          <w:szCs w:val="24"/>
          <w:lang w:eastAsia="en-GB"/>
        </w:rPr>
      </w:pPr>
    </w:p>
    <w:p w14:paraId="214781E8" w14:textId="66A0F239" w:rsidR="00955973" w:rsidRPr="00955973" w:rsidRDefault="00955973"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sidRPr="00271134">
        <w:rPr>
          <w:rFonts w:ascii="&amp;quot" w:eastAsia="Times New Roman" w:hAnsi="&amp;quot" w:cs="Times New Roman"/>
          <w:color w:val="585858"/>
          <w:sz w:val="24"/>
          <w:szCs w:val="24"/>
          <w:lang w:eastAsia="en-GB"/>
        </w:rPr>
        <w:t>The Health and Social Care Act 2012 changed the way that personal confidential data is processed. Therefore</w:t>
      </w:r>
      <w:r w:rsidR="00FE1C08">
        <w:rPr>
          <w:rFonts w:ascii="&amp;quot" w:eastAsia="Times New Roman" w:hAnsi="&amp;quot" w:cs="Times New Roman"/>
          <w:color w:val="585858"/>
          <w:sz w:val="24"/>
          <w:szCs w:val="24"/>
          <w:lang w:eastAsia="en-GB"/>
        </w:rPr>
        <w:t>,</w:t>
      </w:r>
      <w:r w:rsidRPr="00271134">
        <w:rPr>
          <w:rFonts w:ascii="&amp;quot" w:eastAsia="Times New Roman" w:hAnsi="&amp;quot" w:cs="Times New Roman"/>
          <w:color w:val="585858"/>
          <w:sz w:val="24"/>
          <w:szCs w:val="24"/>
          <w:lang w:eastAsia="en-GB"/>
        </w:rPr>
        <w:t xml:space="preserve"> it is important that patients are made aware of, and understand these changes and that you have an opportunity to object if you so wish and that you know how to do so.</w:t>
      </w:r>
    </w:p>
    <w:p w14:paraId="38EB2160" w14:textId="736433D1" w:rsidR="00B34087" w:rsidRPr="00A77941" w:rsidRDefault="00B34087" w:rsidP="00A77941">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3" w:name="_Toc79052754"/>
      <w:r>
        <w:rPr>
          <w:rFonts w:ascii="&amp;quot" w:eastAsia="Times New Roman" w:hAnsi="&amp;quot" w:cs="Times New Roman"/>
          <w:color w:val="FF0066"/>
          <w:sz w:val="29"/>
          <w:szCs w:val="29"/>
          <w:lang w:eastAsia="en-GB"/>
        </w:rPr>
        <w:t>How do we process your personal data?</w:t>
      </w:r>
      <w:bookmarkEnd w:id="3"/>
    </w:p>
    <w:p w14:paraId="4F4F5DE6" w14:textId="70E91582" w:rsidR="00955973" w:rsidRPr="00955973" w:rsidRDefault="00955973"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Health care professionals maintain records about your health and any treatment or care you have received within the NHS (e.g. NHS Hospital Trust, GP Surgery, Walk-in clinic, etc.). These records help to provide the best possible healthcare.</w:t>
      </w:r>
    </w:p>
    <w:p w14:paraId="32D2185F" w14:textId="77777777" w:rsidR="00955973" w:rsidRPr="00955973" w:rsidRDefault="00955973"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NHS health records may be processed electronically, on paper or a mixture of both, and a combination of working practices and technology are used to ensure that your information is kept confidential and secure. Records held by this GP Practice may include the following information:</w:t>
      </w:r>
    </w:p>
    <w:p w14:paraId="40FDC9DB" w14:textId="5ABD65A3" w:rsidR="00955973" w:rsidRPr="00955973" w:rsidRDefault="00955973" w:rsidP="00784A0A">
      <w:pPr>
        <w:numPr>
          <w:ilvl w:val="0"/>
          <w:numId w:val="5"/>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Details about you, such as address</w:t>
      </w:r>
      <w:r w:rsidR="00F7370E">
        <w:rPr>
          <w:rFonts w:ascii="&amp;quot" w:eastAsia="Times New Roman" w:hAnsi="&amp;quot" w:cs="Times New Roman"/>
          <w:color w:val="585858"/>
          <w:sz w:val="24"/>
          <w:szCs w:val="24"/>
          <w:lang w:eastAsia="en-GB"/>
        </w:rPr>
        <w:t>, telephone numbers, DOB</w:t>
      </w:r>
      <w:r w:rsidRPr="00955973">
        <w:rPr>
          <w:rFonts w:ascii="&amp;quot" w:eastAsia="Times New Roman" w:hAnsi="&amp;quot" w:cs="Times New Roman"/>
          <w:color w:val="585858"/>
          <w:sz w:val="24"/>
          <w:szCs w:val="24"/>
          <w:lang w:eastAsia="en-GB"/>
        </w:rPr>
        <w:t xml:space="preserve"> and next of kin</w:t>
      </w:r>
    </w:p>
    <w:p w14:paraId="6335AC20" w14:textId="77777777" w:rsidR="00955973" w:rsidRPr="00955973" w:rsidRDefault="00955973" w:rsidP="00784A0A">
      <w:pPr>
        <w:numPr>
          <w:ilvl w:val="0"/>
          <w:numId w:val="5"/>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Any contact the surgery has had with you, such as appointments, clinic visits, emergency appointments, etc.</w:t>
      </w:r>
    </w:p>
    <w:p w14:paraId="1D19321A" w14:textId="77777777" w:rsidR="00955973" w:rsidRPr="00955973" w:rsidRDefault="00955973" w:rsidP="00784A0A">
      <w:pPr>
        <w:numPr>
          <w:ilvl w:val="0"/>
          <w:numId w:val="5"/>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Notes and reports about your health</w:t>
      </w:r>
    </w:p>
    <w:p w14:paraId="6AA3C731" w14:textId="77777777" w:rsidR="00955973" w:rsidRPr="00955973" w:rsidRDefault="00955973" w:rsidP="00784A0A">
      <w:pPr>
        <w:numPr>
          <w:ilvl w:val="0"/>
          <w:numId w:val="5"/>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Details about your treatment and care</w:t>
      </w:r>
    </w:p>
    <w:p w14:paraId="281D8209" w14:textId="77777777" w:rsidR="00955973" w:rsidRPr="00955973" w:rsidRDefault="00955973" w:rsidP="00784A0A">
      <w:pPr>
        <w:numPr>
          <w:ilvl w:val="0"/>
          <w:numId w:val="5"/>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Results of investigations, such as laboratory tests, x-rays, etc.</w:t>
      </w:r>
    </w:p>
    <w:p w14:paraId="0F1267F1" w14:textId="68744BFD" w:rsidR="00955973" w:rsidRDefault="00955973" w:rsidP="00784A0A">
      <w:pPr>
        <w:numPr>
          <w:ilvl w:val="0"/>
          <w:numId w:val="5"/>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Relevant information from other health professionals, relatives or those who care for you</w:t>
      </w:r>
    </w:p>
    <w:p w14:paraId="50942896" w14:textId="26993812" w:rsidR="00697949" w:rsidRDefault="00697949" w:rsidP="00784A0A">
      <w:pPr>
        <w:numPr>
          <w:ilvl w:val="0"/>
          <w:numId w:val="5"/>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Religious beliefs, ethnicity, sexuality etc (if required in a healthcare setting)</w:t>
      </w:r>
    </w:p>
    <w:p w14:paraId="72859539" w14:textId="77777777" w:rsidR="00697949" w:rsidRPr="00697949" w:rsidRDefault="00697949" w:rsidP="00697949">
      <w:pPr>
        <w:spacing w:before="150" w:after="150" w:line="324" w:lineRule="atLeast"/>
        <w:jc w:val="both"/>
        <w:textAlignment w:val="baseline"/>
        <w:rPr>
          <w:rFonts w:ascii="&amp;quot" w:eastAsia="Times New Roman" w:hAnsi="&amp;quot" w:cs="Times New Roman"/>
          <w:color w:val="585858"/>
          <w:sz w:val="24"/>
          <w:szCs w:val="24"/>
          <w:lang w:eastAsia="en-GB"/>
        </w:rPr>
      </w:pPr>
      <w:r w:rsidRPr="00697949">
        <w:rPr>
          <w:rFonts w:ascii="&amp;quot" w:eastAsia="Times New Roman" w:hAnsi="&amp;quot" w:cs="Times New Roman"/>
          <w:color w:val="585858"/>
          <w:sz w:val="24"/>
          <w:szCs w:val="24"/>
          <w:lang w:eastAsia="en-GB"/>
        </w:rPr>
        <w:t>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clinical audit to monitor the quality of the service we provided.</w:t>
      </w:r>
    </w:p>
    <w:p w14:paraId="1F64A11D" w14:textId="1E0DFA88" w:rsidR="00697949" w:rsidRDefault="00697949" w:rsidP="00486B3A">
      <w:pPr>
        <w:spacing w:after="0" w:line="411" w:lineRule="atLeast"/>
        <w:jc w:val="both"/>
        <w:textAlignment w:val="baseline"/>
        <w:rPr>
          <w:rFonts w:ascii="&amp;quot" w:eastAsia="Times New Roman" w:hAnsi="&amp;quot" w:cs="Times New Roman"/>
          <w:color w:val="585858"/>
          <w:sz w:val="24"/>
          <w:szCs w:val="24"/>
          <w:lang w:eastAsia="en-GB"/>
        </w:rPr>
      </w:pPr>
    </w:p>
    <w:p w14:paraId="3B1639C6" w14:textId="13EEED0A" w:rsidR="00486B3A" w:rsidRDefault="00486B3A" w:rsidP="00486B3A">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4" w:name="_Toc79052755"/>
      <w:r>
        <w:rPr>
          <w:rFonts w:ascii="&amp;quot" w:eastAsia="Times New Roman" w:hAnsi="&amp;quot" w:cs="Times New Roman"/>
          <w:color w:val="FF0066"/>
          <w:sz w:val="29"/>
          <w:szCs w:val="29"/>
          <w:lang w:eastAsia="en-GB"/>
        </w:rPr>
        <w:t>Where do we store your data?</w:t>
      </w:r>
      <w:bookmarkEnd w:id="4"/>
    </w:p>
    <w:p w14:paraId="1B098B3E" w14:textId="7EFAB4BB" w:rsidR="00486B3A" w:rsidRPr="0045278F" w:rsidRDefault="00486B3A" w:rsidP="0045278F">
      <w:pPr>
        <w:spacing w:before="150" w:after="150" w:line="324" w:lineRule="atLeast"/>
        <w:jc w:val="both"/>
        <w:textAlignment w:val="baseline"/>
        <w:rPr>
          <w:rFonts w:ascii="&amp;quot" w:eastAsia="Times New Roman" w:hAnsi="&amp;quot" w:cs="Times New Roman"/>
          <w:color w:val="585858"/>
          <w:sz w:val="24"/>
          <w:szCs w:val="24"/>
          <w:lang w:eastAsia="en-GB"/>
        </w:rPr>
      </w:pPr>
      <w:r w:rsidRPr="0045278F">
        <w:rPr>
          <w:rFonts w:ascii="&amp;quot" w:eastAsia="Times New Roman" w:hAnsi="&amp;quot" w:cs="Times New Roman"/>
          <w:color w:val="585858"/>
          <w:sz w:val="24"/>
          <w:szCs w:val="24"/>
          <w:lang w:eastAsia="en-GB"/>
        </w:rPr>
        <w:t xml:space="preserve">All the personal data we process is processed by our staff in the UK however for the purposes of IT hosting and maintenance this information may be located on servers within the European Union. </w:t>
      </w:r>
    </w:p>
    <w:p w14:paraId="582F89E3" w14:textId="77777777" w:rsidR="00486B3A" w:rsidRPr="00486B3A" w:rsidRDefault="00486B3A" w:rsidP="00486B3A">
      <w:pPr>
        <w:spacing w:before="150" w:after="150" w:line="324" w:lineRule="atLeast"/>
        <w:jc w:val="both"/>
        <w:textAlignment w:val="baseline"/>
        <w:rPr>
          <w:rFonts w:ascii="&amp;quot" w:eastAsia="Times New Roman" w:hAnsi="&amp;quot" w:cs="Times New Roman"/>
          <w:color w:val="585858"/>
          <w:sz w:val="24"/>
          <w:szCs w:val="24"/>
          <w:lang w:eastAsia="en-GB"/>
        </w:rPr>
      </w:pPr>
      <w:r w:rsidRPr="00486B3A">
        <w:rPr>
          <w:rFonts w:ascii="&amp;quot" w:eastAsia="Times New Roman" w:hAnsi="&amp;quot" w:cs="Times New Roman"/>
          <w:color w:val="585858"/>
          <w:sz w:val="24"/>
          <w:szCs w:val="24"/>
          <w:lang w:eastAsia="en-GB"/>
        </w:rPr>
        <w:t xml:space="preserve">No third parties have access to your personal data unless the law allows them to do so, and appropriate safeguards have been put in place such as a Data Processing agreement.  We have a Data Protection regime in place to oversee the effective and secure processing of your personal and or special category data. </w:t>
      </w:r>
    </w:p>
    <w:p w14:paraId="7CB5D711" w14:textId="77777777" w:rsidR="00486B3A" w:rsidRPr="00486B3A" w:rsidRDefault="00486B3A" w:rsidP="00486B3A">
      <w:pPr>
        <w:spacing w:before="150" w:after="150" w:line="324" w:lineRule="atLeast"/>
        <w:jc w:val="both"/>
        <w:textAlignment w:val="baseline"/>
        <w:rPr>
          <w:rFonts w:ascii="&amp;quot" w:eastAsia="Times New Roman" w:hAnsi="&amp;quot" w:cs="Times New Roman"/>
          <w:color w:val="585858"/>
          <w:sz w:val="24"/>
          <w:szCs w:val="24"/>
          <w:lang w:eastAsia="en-GB"/>
        </w:rPr>
      </w:pPr>
      <w:r w:rsidRPr="00653D93">
        <w:rPr>
          <w:rFonts w:ascii="&amp;quot" w:eastAsia="Times New Roman" w:hAnsi="&amp;quot" w:cs="Times New Roman"/>
          <w:color w:val="585858"/>
          <w:sz w:val="24"/>
          <w:szCs w:val="24"/>
          <w:lang w:eastAsia="en-GB"/>
        </w:rPr>
        <w:t>EMIS Web</w:t>
      </w:r>
      <w:r w:rsidRPr="00486B3A">
        <w:rPr>
          <w:rFonts w:ascii="&amp;quot" w:eastAsia="Times New Roman" w:hAnsi="&amp;quot" w:cs="Times New Roman"/>
          <w:color w:val="585858"/>
          <w:sz w:val="24"/>
          <w:szCs w:val="24"/>
          <w:lang w:eastAsia="en-GB"/>
        </w:rPr>
        <w:t xml:space="preserve"> </w:t>
      </w:r>
    </w:p>
    <w:p w14:paraId="67088F79" w14:textId="77777777" w:rsidR="00486B3A" w:rsidRPr="00486B3A" w:rsidRDefault="00486B3A" w:rsidP="00486B3A">
      <w:pPr>
        <w:spacing w:before="150" w:after="150" w:line="324" w:lineRule="atLeast"/>
        <w:jc w:val="both"/>
        <w:textAlignment w:val="baseline"/>
        <w:rPr>
          <w:rFonts w:ascii="&amp;quot" w:eastAsia="Times New Roman" w:hAnsi="&amp;quot" w:cs="Times New Roman"/>
          <w:color w:val="585858"/>
          <w:sz w:val="24"/>
          <w:szCs w:val="24"/>
          <w:lang w:eastAsia="en-GB"/>
        </w:rPr>
      </w:pPr>
      <w:r w:rsidRPr="00486B3A">
        <w:rPr>
          <w:rFonts w:ascii="&amp;quot" w:eastAsia="Times New Roman" w:hAnsi="&amp;quot" w:cs="Times New Roman"/>
          <w:color w:val="585858"/>
          <w:sz w:val="24"/>
          <w:szCs w:val="24"/>
          <w:lang w:eastAsia="en-GB"/>
        </w:rPr>
        <w:t>The Practice uses a clinical system provided by a Data Processor called EMIS.  Since June 2019, EMIS commenced s</w:t>
      </w:r>
      <w:bookmarkStart w:id="5" w:name="_GoBack"/>
      <w:bookmarkEnd w:id="5"/>
      <w:r w:rsidRPr="00486B3A">
        <w:rPr>
          <w:rFonts w:ascii="&amp;quot" w:eastAsia="Times New Roman" w:hAnsi="&amp;quot" w:cs="Times New Roman"/>
          <w:color w:val="585858"/>
          <w:sz w:val="24"/>
          <w:szCs w:val="24"/>
          <w:lang w:eastAsia="en-GB"/>
        </w:rPr>
        <w:t xml:space="preserve">toring your practice’s EMIS Web data in a highly secure, third party cloud hosted environment, namely Amazon Web Services (“AWS”). </w:t>
      </w:r>
    </w:p>
    <w:p w14:paraId="4E750F2A" w14:textId="77777777" w:rsidR="00486B3A" w:rsidRPr="00486B3A" w:rsidRDefault="00486B3A" w:rsidP="00486B3A">
      <w:pPr>
        <w:spacing w:before="150" w:after="150" w:line="324" w:lineRule="atLeast"/>
        <w:jc w:val="both"/>
        <w:textAlignment w:val="baseline"/>
        <w:rPr>
          <w:rFonts w:ascii="&amp;quot" w:eastAsia="Times New Roman" w:hAnsi="&amp;quot" w:cs="Times New Roman"/>
          <w:color w:val="585858"/>
          <w:sz w:val="24"/>
          <w:szCs w:val="24"/>
          <w:lang w:eastAsia="en-GB"/>
        </w:rPr>
      </w:pPr>
    </w:p>
    <w:p w14:paraId="1950FF29" w14:textId="76DB8AEE" w:rsidR="00486B3A" w:rsidRDefault="00486B3A" w:rsidP="00486B3A">
      <w:pPr>
        <w:spacing w:before="150" w:after="150" w:line="324" w:lineRule="atLeast"/>
        <w:jc w:val="both"/>
        <w:textAlignment w:val="baseline"/>
        <w:rPr>
          <w:rFonts w:ascii="&amp;quot" w:eastAsia="Times New Roman" w:hAnsi="&amp;quot" w:cs="Times New Roman"/>
          <w:color w:val="585858"/>
          <w:sz w:val="24"/>
          <w:szCs w:val="24"/>
          <w:lang w:eastAsia="en-GB"/>
        </w:rPr>
      </w:pPr>
      <w:r w:rsidRPr="00486B3A">
        <w:rPr>
          <w:rFonts w:ascii="&amp;quot" w:eastAsia="Times New Roman" w:hAnsi="&amp;quot" w:cs="Times New Roman"/>
          <w:color w:val="585858"/>
          <w:sz w:val="24"/>
          <w:szCs w:val="24"/>
          <w:lang w:eastAsia="en-GB"/>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401EEE10" w14:textId="33C0E4D3" w:rsidR="00486B3A" w:rsidRDefault="00486B3A" w:rsidP="00486B3A">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6" w:name="_Toc79052756"/>
      <w:r>
        <w:rPr>
          <w:rFonts w:ascii="&amp;quot" w:eastAsia="Times New Roman" w:hAnsi="&amp;quot" w:cs="Times New Roman"/>
          <w:color w:val="FF0066"/>
          <w:sz w:val="29"/>
          <w:szCs w:val="29"/>
          <w:lang w:eastAsia="en-GB"/>
        </w:rPr>
        <w:t>How long do we store your data for?</w:t>
      </w:r>
      <w:bookmarkEnd w:id="6"/>
    </w:p>
    <w:p w14:paraId="38BC2805" w14:textId="77777777" w:rsidR="00486B3A" w:rsidRPr="00486B3A" w:rsidRDefault="00486B3A" w:rsidP="00486B3A">
      <w:pPr>
        <w:spacing w:before="150" w:after="150" w:line="324" w:lineRule="atLeast"/>
        <w:jc w:val="both"/>
        <w:textAlignment w:val="baseline"/>
        <w:rPr>
          <w:rFonts w:ascii="&amp;quot" w:eastAsia="Times New Roman" w:hAnsi="&amp;quot" w:cs="Times New Roman"/>
          <w:color w:val="585858"/>
          <w:sz w:val="24"/>
          <w:szCs w:val="24"/>
          <w:lang w:eastAsia="en-GB"/>
        </w:rPr>
      </w:pPr>
      <w:r w:rsidRPr="00486B3A">
        <w:rPr>
          <w:rFonts w:ascii="&amp;quot" w:eastAsia="Times New Roman" w:hAnsi="&amp;quot" w:cs="Times New Roman"/>
          <w:color w:val="585858"/>
          <w:sz w:val="24"/>
          <w:szCs w:val="24"/>
          <w:lang w:eastAsia="en-GB"/>
        </w:rPr>
        <w:t>We are required under UK law to keep your information and data for the full retention periods as specified by the NHS Records management code of practice for health and social care and national archives requirements.</w:t>
      </w:r>
    </w:p>
    <w:p w14:paraId="25580A94" w14:textId="77777777" w:rsidR="00486B3A" w:rsidRPr="00486B3A" w:rsidRDefault="00486B3A" w:rsidP="00486B3A">
      <w:pPr>
        <w:spacing w:before="150" w:after="150" w:line="324" w:lineRule="atLeast"/>
        <w:jc w:val="both"/>
        <w:textAlignment w:val="baseline"/>
        <w:rPr>
          <w:rFonts w:ascii="&amp;quot" w:eastAsia="Times New Roman" w:hAnsi="&amp;quot" w:cs="Times New Roman"/>
          <w:color w:val="585858"/>
          <w:sz w:val="24"/>
          <w:szCs w:val="24"/>
          <w:lang w:eastAsia="en-GB"/>
        </w:rPr>
      </w:pPr>
      <w:r w:rsidRPr="00486B3A">
        <w:rPr>
          <w:rFonts w:ascii="&amp;quot" w:eastAsia="Times New Roman" w:hAnsi="&amp;quot" w:cs="Times New Roman"/>
          <w:color w:val="585858"/>
          <w:sz w:val="24"/>
          <w:szCs w:val="24"/>
          <w:lang w:eastAsia="en-GB"/>
        </w:rPr>
        <w:t>More information on records retention can be found in the NHS Records Management Code of Practice 2020</w:t>
      </w:r>
    </w:p>
    <w:p w14:paraId="3D9AA389" w14:textId="213662E0" w:rsidR="00486B3A" w:rsidRDefault="00653D93" w:rsidP="00486B3A">
      <w:pPr>
        <w:spacing w:before="150" w:after="150" w:line="324" w:lineRule="atLeast"/>
        <w:jc w:val="both"/>
        <w:textAlignment w:val="baseline"/>
        <w:rPr>
          <w:rFonts w:ascii="&amp;quot" w:eastAsia="Times New Roman" w:hAnsi="&amp;quot" w:cs="Times New Roman"/>
          <w:color w:val="585858"/>
          <w:sz w:val="24"/>
          <w:szCs w:val="24"/>
          <w:lang w:eastAsia="en-GB"/>
        </w:rPr>
      </w:pPr>
      <w:hyperlink r:id="rId8" w:history="1">
        <w:r w:rsidR="00486B3A" w:rsidRPr="00486B3A">
          <w:rPr>
            <w:rFonts w:ascii="&amp;quot" w:eastAsia="Times New Roman" w:hAnsi="&amp;quot" w:cs="Times New Roman"/>
            <w:color w:val="585858"/>
            <w:sz w:val="24"/>
            <w:szCs w:val="24"/>
            <w:lang w:eastAsia="en-GB"/>
          </w:rPr>
          <w:t>https://www.nhsx.nhs.uk/media/documents/NHSX_Records_Management_Code_of_Practice_2020_3.pdf</w:t>
        </w:r>
      </w:hyperlink>
    </w:p>
    <w:p w14:paraId="4D409294" w14:textId="2D49590D" w:rsidR="00486B3A" w:rsidRDefault="00486B3A" w:rsidP="00486B3A">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7" w:name="_Toc79052757"/>
      <w:r>
        <w:rPr>
          <w:rFonts w:ascii="&amp;quot" w:eastAsia="Times New Roman" w:hAnsi="&amp;quot" w:cs="Times New Roman"/>
          <w:color w:val="FF0066"/>
          <w:sz w:val="29"/>
          <w:szCs w:val="29"/>
          <w:lang w:eastAsia="en-GB"/>
        </w:rPr>
        <w:t>How do we delete your data?</w:t>
      </w:r>
      <w:bookmarkEnd w:id="7"/>
    </w:p>
    <w:p w14:paraId="53F7F6E8" w14:textId="14D512D8" w:rsidR="00486B3A" w:rsidRPr="0045278F" w:rsidRDefault="00486B3A" w:rsidP="0045278F">
      <w:pPr>
        <w:spacing w:before="150" w:after="150" w:line="324" w:lineRule="atLeast"/>
        <w:jc w:val="both"/>
        <w:textAlignment w:val="baseline"/>
        <w:rPr>
          <w:rFonts w:ascii="&amp;quot" w:eastAsia="Times New Roman" w:hAnsi="&amp;quot" w:cs="Times New Roman"/>
          <w:color w:val="585858"/>
          <w:sz w:val="24"/>
          <w:szCs w:val="24"/>
          <w:lang w:eastAsia="en-GB"/>
        </w:rPr>
      </w:pPr>
      <w:r w:rsidRPr="00486B3A">
        <w:rPr>
          <w:rFonts w:ascii="&amp;quot" w:eastAsia="Times New Roman" w:hAnsi="&amp;quot" w:cs="Times New Roman"/>
          <w:color w:val="585858"/>
          <w:sz w:val="24"/>
          <w:szCs w:val="24"/>
          <w:lang w:eastAsia="en-GB"/>
        </w:rPr>
        <w:t>This will only happen following a review of the information at the end of its retention period. Where data has been identified for disposal, we have the following responsibilities:</w:t>
      </w:r>
    </w:p>
    <w:p w14:paraId="6AC815D2" w14:textId="77777777" w:rsidR="00486B3A" w:rsidRPr="00486B3A" w:rsidRDefault="00486B3A" w:rsidP="00486B3A">
      <w:pPr>
        <w:pStyle w:val="ListParagraph"/>
        <w:numPr>
          <w:ilvl w:val="0"/>
          <w:numId w:val="35"/>
        </w:numPr>
        <w:spacing w:before="150" w:after="150" w:line="324" w:lineRule="atLeast"/>
        <w:jc w:val="both"/>
        <w:textAlignment w:val="baseline"/>
        <w:rPr>
          <w:rFonts w:ascii="&amp;quot" w:eastAsia="Times New Roman" w:hAnsi="&amp;quot" w:cs="Times New Roman"/>
          <w:color w:val="585858"/>
          <w:sz w:val="24"/>
          <w:szCs w:val="24"/>
          <w:lang w:eastAsia="en-GB"/>
        </w:rPr>
      </w:pPr>
      <w:r w:rsidRPr="00486B3A">
        <w:rPr>
          <w:rFonts w:ascii="&amp;quot" w:eastAsia="Times New Roman" w:hAnsi="&amp;quot" w:cs="Times New Roman"/>
          <w:color w:val="585858"/>
          <w:sz w:val="24"/>
          <w:szCs w:val="24"/>
          <w:lang w:eastAsia="en-GB"/>
        </w:rPr>
        <w:t>to ensure that information held in manual form is destroyed using a cross-cut shredder or contracted to a reputable confidential waste company [name of shredding company used, if applicable] that complies with European Standard EN15713 and obtain certificates of destruction.</w:t>
      </w:r>
    </w:p>
    <w:p w14:paraId="0A173E42" w14:textId="03F3D785" w:rsidR="00486B3A" w:rsidRPr="00280B30" w:rsidRDefault="00486B3A" w:rsidP="00280B30">
      <w:pPr>
        <w:pStyle w:val="ListParagraph"/>
        <w:numPr>
          <w:ilvl w:val="0"/>
          <w:numId w:val="35"/>
        </w:numPr>
        <w:spacing w:before="150" w:after="150" w:line="324" w:lineRule="atLeast"/>
        <w:jc w:val="both"/>
        <w:textAlignment w:val="baseline"/>
        <w:rPr>
          <w:rFonts w:ascii="&amp;quot" w:eastAsia="Times New Roman" w:hAnsi="&amp;quot" w:cs="Times New Roman"/>
          <w:color w:val="585858"/>
          <w:sz w:val="24"/>
          <w:szCs w:val="24"/>
          <w:lang w:eastAsia="en-GB"/>
        </w:rPr>
      </w:pPr>
      <w:r w:rsidRPr="00486B3A">
        <w:rPr>
          <w:rFonts w:ascii="&amp;quot" w:eastAsia="Times New Roman" w:hAnsi="&amp;quot" w:cs="Times New Roman"/>
          <w:color w:val="585858"/>
          <w:sz w:val="24"/>
          <w:szCs w:val="24"/>
          <w:lang w:eastAsia="en-GB"/>
        </w:rPr>
        <w:t>to ensure that electronic storage media used to store, or process information are destroyed or overwritten to national standards.</w:t>
      </w:r>
    </w:p>
    <w:p w14:paraId="2C773216" w14:textId="016773B5" w:rsidR="00B34087" w:rsidRPr="00A77941" w:rsidRDefault="00B34087" w:rsidP="00A77941">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8" w:name="_Toc79052758"/>
      <w:r>
        <w:rPr>
          <w:rFonts w:ascii="&amp;quot" w:eastAsia="Times New Roman" w:hAnsi="&amp;quot" w:cs="Times New Roman"/>
          <w:color w:val="FF0066"/>
          <w:sz w:val="29"/>
          <w:szCs w:val="29"/>
          <w:lang w:eastAsia="en-GB"/>
        </w:rPr>
        <w:t>What is the legal basis for processing your personal data?</w:t>
      </w:r>
      <w:bookmarkEnd w:id="8"/>
    </w:p>
    <w:p w14:paraId="6F3AA92D" w14:textId="387916F6" w:rsidR="00697949" w:rsidRDefault="00955973"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 xml:space="preserve">This GP Practice collects and holds data for the sole purpose of providing healthcare services to our patients and we will ensure that information is kept confidential. </w:t>
      </w:r>
      <w:r w:rsidR="00697949">
        <w:rPr>
          <w:rFonts w:ascii="&amp;quot" w:eastAsia="Times New Roman" w:hAnsi="&amp;quot" w:cs="Times New Roman"/>
          <w:color w:val="585858"/>
          <w:sz w:val="24"/>
          <w:szCs w:val="24"/>
          <w:lang w:eastAsia="en-GB"/>
        </w:rPr>
        <w:t xml:space="preserve"> Under the UK GDPR the lawful bases for using your information are:</w:t>
      </w:r>
    </w:p>
    <w:p w14:paraId="1872BFB3" w14:textId="4624A57D" w:rsidR="00697949" w:rsidRDefault="00697949" w:rsidP="00784A0A">
      <w:pPr>
        <w:spacing w:before="150" w:after="150" w:line="324" w:lineRule="atLeast"/>
        <w:jc w:val="both"/>
        <w:textAlignment w:val="baseline"/>
        <w:rPr>
          <w:rFonts w:ascii="&amp;quot" w:eastAsia="Times New Roman" w:hAnsi="&amp;quot" w:cs="Times New Roman"/>
          <w:i/>
          <w:iCs/>
          <w:color w:val="585858"/>
          <w:sz w:val="24"/>
          <w:szCs w:val="24"/>
          <w:lang w:eastAsia="en-GB"/>
        </w:rPr>
      </w:pPr>
      <w:r>
        <w:rPr>
          <w:rFonts w:ascii="&amp;quot" w:eastAsia="Times New Roman" w:hAnsi="&amp;quot" w:cs="Times New Roman"/>
          <w:i/>
          <w:iCs/>
          <w:color w:val="585858"/>
          <w:sz w:val="24"/>
          <w:szCs w:val="24"/>
          <w:lang w:eastAsia="en-GB"/>
        </w:rPr>
        <w:t>Article 6(1)(e) processing is necessary for the performance of a task carried out in the public interest or in the exercise of official authority vested in the controller</w:t>
      </w:r>
    </w:p>
    <w:p w14:paraId="4994193E" w14:textId="283B4424" w:rsidR="00697949" w:rsidRPr="00697949" w:rsidRDefault="00697949" w:rsidP="00784A0A">
      <w:pPr>
        <w:spacing w:before="150" w:after="150" w:line="324" w:lineRule="atLeast"/>
        <w:jc w:val="both"/>
        <w:textAlignment w:val="baseline"/>
        <w:rPr>
          <w:rFonts w:ascii="&amp;quot" w:eastAsia="Times New Roman" w:hAnsi="&amp;quot" w:cs="Times New Roman"/>
          <w:i/>
          <w:iCs/>
          <w:color w:val="585858"/>
          <w:sz w:val="24"/>
          <w:szCs w:val="24"/>
          <w:lang w:eastAsia="en-GB"/>
        </w:rPr>
      </w:pPr>
      <w:r>
        <w:rPr>
          <w:rFonts w:ascii="&amp;quot" w:eastAsia="Times New Roman" w:hAnsi="&amp;quot" w:cs="Times New Roman"/>
          <w:i/>
          <w:iCs/>
          <w:color w:val="585858"/>
          <w:sz w:val="24"/>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502A45C4" w14:textId="71A2022F" w:rsidR="00955973" w:rsidRPr="00955973" w:rsidRDefault="00955973"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We can disclose personal information if:</w:t>
      </w:r>
    </w:p>
    <w:p w14:paraId="00C35968" w14:textId="77777777" w:rsidR="00955973" w:rsidRPr="00955973" w:rsidRDefault="00955973" w:rsidP="00784A0A">
      <w:pPr>
        <w:numPr>
          <w:ilvl w:val="0"/>
          <w:numId w:val="6"/>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It is required by law</w:t>
      </w:r>
    </w:p>
    <w:p w14:paraId="73AC3295" w14:textId="77777777" w:rsidR="00271134" w:rsidRDefault="00955973" w:rsidP="00784A0A">
      <w:pPr>
        <w:numPr>
          <w:ilvl w:val="0"/>
          <w:numId w:val="6"/>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 xml:space="preserve">You consent – either implicitly for the sake of your own care or explicitly for other purposes </w:t>
      </w:r>
    </w:p>
    <w:p w14:paraId="606B9A19" w14:textId="40716BF8" w:rsidR="00955973" w:rsidRDefault="00955973" w:rsidP="00784A0A">
      <w:pPr>
        <w:numPr>
          <w:ilvl w:val="0"/>
          <w:numId w:val="6"/>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271134">
        <w:rPr>
          <w:rFonts w:ascii="&amp;quot" w:eastAsia="Times New Roman" w:hAnsi="&amp;quot" w:cs="Times New Roman"/>
          <w:color w:val="585858"/>
          <w:sz w:val="24"/>
          <w:szCs w:val="24"/>
          <w:lang w:eastAsia="en-GB"/>
        </w:rPr>
        <w:t>It is justified in the public interest</w:t>
      </w:r>
    </w:p>
    <w:p w14:paraId="5A47F12B" w14:textId="2C72DD08" w:rsidR="00684F63" w:rsidRPr="00271134" w:rsidRDefault="00684F63" w:rsidP="00684F63">
      <w:pPr>
        <w:spacing w:after="0" w:line="411"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This privacy notice applies to the personal data of our patients and the data you have given us about your carers/family members.</w:t>
      </w:r>
    </w:p>
    <w:p w14:paraId="1B038AD9" w14:textId="2212A8D0" w:rsidR="00955973" w:rsidRDefault="00955973"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Some of this information will be held centrally and used for statistical purposes. Where we hold data centrally, we take strict measures to ensure that individual patients cannot be identified.</w:t>
      </w:r>
    </w:p>
    <w:p w14:paraId="6D01090A" w14:textId="77777777" w:rsidR="00A77941" w:rsidRDefault="00A77941" w:rsidP="00784A0A">
      <w:pPr>
        <w:spacing w:before="150" w:after="150" w:line="324" w:lineRule="atLeast"/>
        <w:jc w:val="both"/>
        <w:textAlignment w:val="baseline"/>
        <w:rPr>
          <w:rFonts w:ascii="&amp;quot" w:eastAsia="Times New Roman" w:hAnsi="&amp;quot" w:cs="Times New Roman"/>
          <w:color w:val="585858"/>
          <w:sz w:val="24"/>
          <w:szCs w:val="24"/>
          <w:lang w:eastAsia="en-GB"/>
        </w:rPr>
      </w:pPr>
    </w:p>
    <w:p w14:paraId="2C272E86" w14:textId="460E0412" w:rsidR="00B34087" w:rsidRPr="00A77941" w:rsidRDefault="00B34087" w:rsidP="00A77941">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9" w:name="_Toc79052759"/>
      <w:r>
        <w:rPr>
          <w:rFonts w:ascii="&amp;quot" w:eastAsia="Times New Roman" w:hAnsi="&amp;quot" w:cs="Times New Roman"/>
          <w:color w:val="FF0066"/>
          <w:sz w:val="29"/>
          <w:szCs w:val="29"/>
          <w:lang w:eastAsia="en-GB"/>
        </w:rPr>
        <w:t>Sharing your personal data</w:t>
      </w:r>
      <w:bookmarkEnd w:id="9"/>
    </w:p>
    <w:p w14:paraId="11C4F767" w14:textId="77777777" w:rsidR="00F73BC0" w:rsidRPr="00F73BC0" w:rsidRDefault="00F73BC0" w:rsidP="00F73BC0">
      <w:pPr>
        <w:spacing w:before="150" w:after="150" w:line="324" w:lineRule="atLeast"/>
        <w:jc w:val="both"/>
        <w:textAlignment w:val="baseline"/>
        <w:rPr>
          <w:rFonts w:ascii="&amp;quot" w:eastAsia="Times New Roman" w:hAnsi="&amp;quot" w:cs="Times New Roman"/>
          <w:color w:val="585858"/>
          <w:sz w:val="24"/>
          <w:szCs w:val="24"/>
          <w:lang w:eastAsia="en-GB"/>
        </w:rPr>
      </w:pPr>
      <w:r w:rsidRPr="00F73BC0">
        <w:rPr>
          <w:rFonts w:ascii="&amp;quot" w:eastAsia="Times New Roman" w:hAnsi="&amp;quot" w:cs="Times New Roman"/>
          <w:color w:val="585858"/>
          <w:sz w:val="24"/>
          <w:szCs w:val="24"/>
          <w:lang w:eastAsia="en-GB"/>
        </w:rPr>
        <w:t xml:space="preserve">We will normally ask you for your consent, but there are times when we may be required by law to share your information without your consent, for example: </w:t>
      </w:r>
    </w:p>
    <w:p w14:paraId="4C53D7C0" w14:textId="77777777" w:rsidR="00F73BC0" w:rsidRPr="00F73BC0" w:rsidRDefault="00F73BC0" w:rsidP="00F73BC0">
      <w:pPr>
        <w:pStyle w:val="ListParagraph"/>
        <w:numPr>
          <w:ilvl w:val="0"/>
          <w:numId w:val="38"/>
        </w:numPr>
        <w:spacing w:before="150" w:after="150" w:line="324" w:lineRule="atLeast"/>
        <w:jc w:val="both"/>
        <w:textAlignment w:val="baseline"/>
        <w:rPr>
          <w:rFonts w:ascii="&amp;quot" w:eastAsia="Times New Roman" w:hAnsi="&amp;quot" w:cs="Times New Roman"/>
          <w:color w:val="585858"/>
          <w:sz w:val="24"/>
          <w:szCs w:val="24"/>
          <w:lang w:eastAsia="en-GB"/>
        </w:rPr>
      </w:pPr>
      <w:r w:rsidRPr="00F73BC0">
        <w:rPr>
          <w:rFonts w:ascii="&amp;quot" w:eastAsia="Times New Roman" w:hAnsi="&amp;quot" w:cs="Times New Roman"/>
          <w:color w:val="585858"/>
          <w:sz w:val="24"/>
          <w:szCs w:val="24"/>
          <w:lang w:eastAsia="en-GB"/>
        </w:rPr>
        <w:t>where there is a serious risk of harm or abuse to you or other people.</w:t>
      </w:r>
    </w:p>
    <w:p w14:paraId="4788B678" w14:textId="77777777" w:rsidR="00F73BC0" w:rsidRPr="00F73BC0" w:rsidRDefault="00F73BC0" w:rsidP="00F73BC0">
      <w:pPr>
        <w:pStyle w:val="ListParagraph"/>
        <w:numPr>
          <w:ilvl w:val="0"/>
          <w:numId w:val="38"/>
        </w:numPr>
        <w:spacing w:before="150" w:after="150" w:line="324" w:lineRule="atLeast"/>
        <w:jc w:val="both"/>
        <w:textAlignment w:val="baseline"/>
        <w:rPr>
          <w:rFonts w:ascii="&amp;quot" w:eastAsia="Times New Roman" w:hAnsi="&amp;quot" w:cs="Times New Roman"/>
          <w:color w:val="585858"/>
          <w:sz w:val="24"/>
          <w:szCs w:val="24"/>
          <w:lang w:eastAsia="en-GB"/>
        </w:rPr>
      </w:pPr>
      <w:r w:rsidRPr="00F73BC0">
        <w:rPr>
          <w:rFonts w:ascii="&amp;quot" w:eastAsia="Times New Roman" w:hAnsi="&amp;quot" w:cs="Times New Roman"/>
          <w:color w:val="585858"/>
          <w:sz w:val="24"/>
          <w:szCs w:val="24"/>
          <w:lang w:eastAsia="en-GB"/>
        </w:rPr>
        <w:t>Safeguarding matters and investigations</w:t>
      </w:r>
    </w:p>
    <w:p w14:paraId="62CCEBA3" w14:textId="77777777" w:rsidR="00F73BC0" w:rsidRPr="00F73BC0" w:rsidRDefault="00F73BC0" w:rsidP="00F73BC0">
      <w:pPr>
        <w:pStyle w:val="ListParagraph"/>
        <w:numPr>
          <w:ilvl w:val="0"/>
          <w:numId w:val="38"/>
        </w:numPr>
        <w:spacing w:before="150" w:after="150" w:line="324" w:lineRule="atLeast"/>
        <w:jc w:val="both"/>
        <w:textAlignment w:val="baseline"/>
        <w:rPr>
          <w:rFonts w:ascii="&amp;quot" w:eastAsia="Times New Roman" w:hAnsi="&amp;quot" w:cs="Times New Roman"/>
          <w:color w:val="585858"/>
          <w:sz w:val="24"/>
          <w:szCs w:val="24"/>
          <w:lang w:eastAsia="en-GB"/>
        </w:rPr>
      </w:pPr>
      <w:r w:rsidRPr="00F73BC0">
        <w:rPr>
          <w:rFonts w:ascii="&amp;quot" w:eastAsia="Times New Roman" w:hAnsi="&amp;quot" w:cs="Times New Roman"/>
          <w:color w:val="585858"/>
          <w:sz w:val="24"/>
          <w:szCs w:val="24"/>
          <w:lang w:eastAsia="en-GB"/>
        </w:rPr>
        <w:t>where a serious crime, such as assault, is being investigated or where it could be prevented.</w:t>
      </w:r>
    </w:p>
    <w:p w14:paraId="6A78C872" w14:textId="77777777" w:rsidR="00F73BC0" w:rsidRPr="00F73BC0" w:rsidRDefault="00F73BC0" w:rsidP="00F73BC0">
      <w:pPr>
        <w:pStyle w:val="ListParagraph"/>
        <w:numPr>
          <w:ilvl w:val="0"/>
          <w:numId w:val="38"/>
        </w:numPr>
        <w:spacing w:before="150" w:after="150" w:line="324" w:lineRule="atLeast"/>
        <w:jc w:val="both"/>
        <w:textAlignment w:val="baseline"/>
        <w:rPr>
          <w:rFonts w:ascii="&amp;quot" w:eastAsia="Times New Roman" w:hAnsi="&amp;quot" w:cs="Times New Roman"/>
          <w:color w:val="585858"/>
          <w:sz w:val="24"/>
          <w:szCs w:val="24"/>
          <w:lang w:eastAsia="en-GB"/>
        </w:rPr>
      </w:pPr>
      <w:r w:rsidRPr="00F73BC0">
        <w:rPr>
          <w:rFonts w:ascii="&amp;quot" w:eastAsia="Times New Roman" w:hAnsi="&amp;quot" w:cs="Times New Roman"/>
          <w:color w:val="585858"/>
          <w:sz w:val="24"/>
          <w:szCs w:val="24"/>
          <w:lang w:eastAsia="en-GB"/>
        </w:rPr>
        <w:t>notification of new births</w:t>
      </w:r>
    </w:p>
    <w:p w14:paraId="36AE9D66" w14:textId="77777777" w:rsidR="00F73BC0" w:rsidRPr="00F73BC0" w:rsidRDefault="00F73BC0" w:rsidP="00F73BC0">
      <w:pPr>
        <w:pStyle w:val="ListParagraph"/>
        <w:numPr>
          <w:ilvl w:val="0"/>
          <w:numId w:val="38"/>
        </w:numPr>
        <w:spacing w:before="150" w:after="150" w:line="324" w:lineRule="atLeast"/>
        <w:jc w:val="both"/>
        <w:textAlignment w:val="baseline"/>
        <w:rPr>
          <w:rFonts w:ascii="&amp;quot" w:eastAsia="Times New Roman" w:hAnsi="&amp;quot" w:cs="Times New Roman"/>
          <w:color w:val="585858"/>
          <w:sz w:val="24"/>
          <w:szCs w:val="24"/>
          <w:lang w:eastAsia="en-GB"/>
        </w:rPr>
      </w:pPr>
      <w:r w:rsidRPr="00F73BC0">
        <w:rPr>
          <w:rFonts w:ascii="&amp;quot" w:eastAsia="Times New Roman" w:hAnsi="&amp;quot" w:cs="Times New Roman"/>
          <w:color w:val="585858"/>
          <w:sz w:val="24"/>
          <w:szCs w:val="24"/>
          <w:lang w:eastAsia="en-GB"/>
        </w:rPr>
        <w:t>where we encounter infectious diseases that may endanger the safety of others, such as meningitis or measles (but not HIV/AIDS)</w:t>
      </w:r>
    </w:p>
    <w:p w14:paraId="63D91FAE" w14:textId="77777777" w:rsidR="00F73BC0" w:rsidRPr="00F73BC0" w:rsidRDefault="00F73BC0" w:rsidP="00F73BC0">
      <w:pPr>
        <w:pStyle w:val="ListParagraph"/>
        <w:numPr>
          <w:ilvl w:val="0"/>
          <w:numId w:val="38"/>
        </w:numPr>
        <w:spacing w:before="150" w:after="150" w:line="324" w:lineRule="atLeast"/>
        <w:jc w:val="both"/>
        <w:textAlignment w:val="baseline"/>
        <w:rPr>
          <w:rFonts w:ascii="&amp;quot" w:eastAsia="Times New Roman" w:hAnsi="&amp;quot" w:cs="Times New Roman"/>
          <w:color w:val="585858"/>
          <w:sz w:val="24"/>
          <w:szCs w:val="24"/>
          <w:lang w:eastAsia="en-GB"/>
        </w:rPr>
      </w:pPr>
      <w:r w:rsidRPr="00F73BC0">
        <w:rPr>
          <w:rFonts w:ascii="&amp;quot" w:eastAsia="Times New Roman" w:hAnsi="&amp;quot" w:cs="Times New Roman"/>
          <w:color w:val="585858"/>
          <w:sz w:val="24"/>
          <w:szCs w:val="24"/>
          <w:lang w:eastAsia="en-GB"/>
        </w:rPr>
        <w:t>where a formal court order has been issued</w:t>
      </w:r>
    </w:p>
    <w:p w14:paraId="1CD42610" w14:textId="30BAD4CC" w:rsidR="00F73BC0" w:rsidRPr="00DA2744" w:rsidRDefault="00F73BC0" w:rsidP="00784A0A">
      <w:pPr>
        <w:pStyle w:val="ListParagraph"/>
        <w:numPr>
          <w:ilvl w:val="0"/>
          <w:numId w:val="38"/>
        </w:numPr>
        <w:spacing w:before="150" w:after="150" w:line="324" w:lineRule="atLeast"/>
        <w:jc w:val="both"/>
        <w:textAlignment w:val="baseline"/>
        <w:rPr>
          <w:rFonts w:ascii="&amp;quot" w:eastAsia="Times New Roman" w:hAnsi="&amp;quot" w:cs="Times New Roman"/>
          <w:color w:val="585858"/>
          <w:sz w:val="24"/>
          <w:szCs w:val="24"/>
          <w:lang w:eastAsia="en-GB"/>
        </w:rPr>
      </w:pPr>
      <w:r w:rsidRPr="00F73BC0">
        <w:rPr>
          <w:rFonts w:ascii="&amp;quot" w:eastAsia="Times New Roman" w:hAnsi="&amp;quot" w:cs="Times New Roman"/>
          <w:color w:val="585858"/>
          <w:sz w:val="24"/>
          <w:szCs w:val="24"/>
          <w:lang w:eastAsia="en-GB"/>
        </w:rPr>
        <w:t xml:space="preserve">where there is a legal requirement, for example if you had committed a Road Traffic Offence. </w:t>
      </w:r>
    </w:p>
    <w:p w14:paraId="51B913FF" w14:textId="66D5380D" w:rsidR="00A77941" w:rsidRDefault="00955973"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 xml:space="preserve">Sometimes information about you may be requested to be used for </w:t>
      </w:r>
      <w:r w:rsidR="00A77941">
        <w:rPr>
          <w:rFonts w:ascii="&amp;quot" w:eastAsia="Times New Roman" w:hAnsi="&amp;quot" w:cs="Times New Roman"/>
          <w:color w:val="585858"/>
          <w:sz w:val="24"/>
          <w:szCs w:val="24"/>
          <w:lang w:eastAsia="en-GB"/>
        </w:rPr>
        <w:t>other purposes. These have been outlined below.</w:t>
      </w:r>
    </w:p>
    <w:p w14:paraId="525261CC" w14:textId="671A103E" w:rsidR="00A77941" w:rsidRDefault="00A77941" w:rsidP="00A77941">
      <w:pPr>
        <w:pStyle w:val="ListParagraph"/>
        <w:numPr>
          <w:ilvl w:val="0"/>
          <w:numId w:val="28"/>
        </w:num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Risk stratification</w:t>
      </w:r>
    </w:p>
    <w:p w14:paraId="6DEDFEB3" w14:textId="1F463F47" w:rsidR="00A77941" w:rsidRDefault="00A77941" w:rsidP="00A77941">
      <w:pPr>
        <w:pStyle w:val="ListParagraph"/>
        <w:numPr>
          <w:ilvl w:val="0"/>
          <w:numId w:val="28"/>
        </w:num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Population Health Management</w:t>
      </w:r>
    </w:p>
    <w:p w14:paraId="64F656E4" w14:textId="3F833A58" w:rsidR="00A77941" w:rsidRDefault="00A77941" w:rsidP="00A77941">
      <w:pPr>
        <w:pStyle w:val="ListParagraph"/>
        <w:numPr>
          <w:ilvl w:val="0"/>
          <w:numId w:val="28"/>
        </w:num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Medicines Management</w:t>
      </w:r>
    </w:p>
    <w:p w14:paraId="38712FC7" w14:textId="562F6C18" w:rsidR="00A77941" w:rsidRDefault="00A77941" w:rsidP="00A77941">
      <w:pPr>
        <w:pStyle w:val="ListParagraph"/>
        <w:numPr>
          <w:ilvl w:val="0"/>
          <w:numId w:val="28"/>
        </w:num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Patient Communication</w:t>
      </w:r>
    </w:p>
    <w:p w14:paraId="7452C076" w14:textId="4E6CE8D5" w:rsidR="00A77941" w:rsidRDefault="00A77941" w:rsidP="00A77941">
      <w:pPr>
        <w:pStyle w:val="ListParagraph"/>
        <w:numPr>
          <w:ilvl w:val="0"/>
          <w:numId w:val="28"/>
        </w:num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Safeguarding</w:t>
      </w:r>
    </w:p>
    <w:p w14:paraId="432D2379" w14:textId="6BFA2065" w:rsidR="00DA31E9" w:rsidRDefault="00DA31E9" w:rsidP="00A77941">
      <w:pPr>
        <w:pStyle w:val="ListParagraph"/>
        <w:numPr>
          <w:ilvl w:val="0"/>
          <w:numId w:val="28"/>
        </w:num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 xml:space="preserve">Invoice Validation </w:t>
      </w:r>
    </w:p>
    <w:p w14:paraId="00D11E6C" w14:textId="7DE5BEED" w:rsidR="00A77941" w:rsidRDefault="00DA31E9" w:rsidP="00A77941">
      <w:pPr>
        <w:pStyle w:val="ListParagraph"/>
        <w:numPr>
          <w:ilvl w:val="0"/>
          <w:numId w:val="28"/>
        </w:num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Research</w:t>
      </w:r>
    </w:p>
    <w:p w14:paraId="6E647783" w14:textId="270FBEEE" w:rsidR="00F73BC0" w:rsidRPr="00F73BC0" w:rsidRDefault="00463450" w:rsidP="00F73BC0">
      <w:pPr>
        <w:pStyle w:val="ListParagraph"/>
        <w:numPr>
          <w:ilvl w:val="0"/>
          <w:numId w:val="28"/>
        </w:num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Third party processors</w:t>
      </w:r>
    </w:p>
    <w:p w14:paraId="323A205F" w14:textId="77777777" w:rsidR="00DC35A5" w:rsidRPr="00271134" w:rsidRDefault="00DC35A5" w:rsidP="00DC35A5">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10" w:name="_Toc79052760"/>
      <w:bookmarkStart w:id="11" w:name="riskstrat"/>
      <w:r w:rsidRPr="00271134">
        <w:rPr>
          <w:rFonts w:ascii="&amp;quot" w:eastAsia="Times New Roman" w:hAnsi="&amp;quot" w:cs="Times New Roman"/>
          <w:color w:val="FF0066"/>
          <w:sz w:val="29"/>
          <w:szCs w:val="29"/>
          <w:lang w:eastAsia="en-GB"/>
        </w:rPr>
        <w:t>Risk Stratification</w:t>
      </w:r>
      <w:bookmarkEnd w:id="10"/>
    </w:p>
    <w:bookmarkEnd w:id="11"/>
    <w:p w14:paraId="7AF8A809" w14:textId="77777777" w:rsidR="00DC35A5" w:rsidRPr="00955973" w:rsidRDefault="00DC35A5" w:rsidP="00DC35A5">
      <w:pPr>
        <w:spacing w:before="150" w:after="150" w:line="324" w:lineRule="atLeast"/>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Risk stratification is a process for identifying and managing patients who are at a higher risk of emergency hospital admission. Typically</w:t>
      </w:r>
      <w:r>
        <w:rPr>
          <w:rFonts w:ascii="&amp;quot" w:eastAsia="Times New Roman" w:hAnsi="&amp;quot" w:cs="Times New Roman"/>
          <w:color w:val="585858"/>
          <w:sz w:val="24"/>
          <w:szCs w:val="24"/>
          <w:lang w:eastAsia="en-GB"/>
        </w:rPr>
        <w:t>,</w:t>
      </w:r>
      <w:r w:rsidRPr="00955973">
        <w:rPr>
          <w:rFonts w:ascii="&amp;quot" w:eastAsia="Times New Roman" w:hAnsi="&amp;quot" w:cs="Times New Roman"/>
          <w:color w:val="585858"/>
          <w:sz w:val="24"/>
          <w:szCs w:val="24"/>
          <w:lang w:eastAsia="en-GB"/>
        </w:rPr>
        <w:t xml:space="preserve"> this is because patients have a long-term condition such as COPD or cancer. NHS England encourages GPs to use risk stratification tools as part of their local strategies for supporting patients with long-term conditions and to help prevent avoidable admissions.</w:t>
      </w:r>
    </w:p>
    <w:p w14:paraId="30536512" w14:textId="77777777" w:rsidR="00DC35A5" w:rsidRDefault="00DC35A5" w:rsidP="00DC35A5">
      <w:pPr>
        <w:spacing w:before="150" w:after="150" w:line="324" w:lineRule="atLeast"/>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Information about you is collected from several sources including NHS Trusts and from this GP Practice. A risk score is then arrived at through an analysis of your anonymous information using computer programmes. Your information is only provided back to your GP or member of your care team in an identifiable form. Risk stratification enables your GP to focus on the prevention of ill health and not just the treatment of sickness. If necessary, your GP may be able to offer you additional services.</w:t>
      </w:r>
    </w:p>
    <w:p w14:paraId="0A592A80" w14:textId="77777777" w:rsidR="00DC35A5" w:rsidRDefault="00DC35A5" w:rsidP="00DC35A5">
      <w:p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If you do not wish to be included in the risk stratification process, then please get in touch with the Practice. Please note the purpose of risk stratification is to prevent and detect health issues therefore we will ask our Patients for their consent to be included in this.</w:t>
      </w:r>
    </w:p>
    <w:p w14:paraId="19C02481" w14:textId="77777777" w:rsidR="00DC35A5" w:rsidRDefault="00DC35A5" w:rsidP="00DC35A5">
      <w:p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Individual Risk Management at a GP practice level however is deemed to be part of your individual healthcare and is covered by our legal powers above.</w:t>
      </w:r>
    </w:p>
    <w:p w14:paraId="1650BB9C" w14:textId="13E3F1F2" w:rsidR="00DC35A5" w:rsidRDefault="00DC35A5"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sidRPr="00653D93">
        <w:rPr>
          <w:rFonts w:ascii="&amp;quot" w:eastAsia="Times New Roman" w:hAnsi="&amp;quot" w:cs="Times New Roman"/>
          <w:b/>
          <w:color w:val="585858"/>
          <w:sz w:val="24"/>
          <w:szCs w:val="24"/>
          <w:lang w:eastAsia="en-GB"/>
        </w:rPr>
        <w:t>Our data processor for Risk Stratification is:</w:t>
      </w:r>
      <w:r w:rsidR="00653D93">
        <w:rPr>
          <w:rFonts w:ascii="&amp;quot" w:eastAsia="Times New Roman" w:hAnsi="&amp;quot" w:cs="Times New Roman"/>
          <w:color w:val="585858"/>
          <w:sz w:val="24"/>
          <w:szCs w:val="24"/>
          <w:lang w:eastAsia="en-GB"/>
        </w:rPr>
        <w:t xml:space="preserve"> NAOMI FRASER OR LEANNE HOYE</w:t>
      </w:r>
    </w:p>
    <w:p w14:paraId="6561E390" w14:textId="77777777" w:rsidR="00DC35A5" w:rsidRDefault="00DC35A5" w:rsidP="00DC35A5">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12" w:name="_Toc79052761"/>
      <w:r>
        <w:rPr>
          <w:rFonts w:ascii="&amp;quot" w:eastAsia="Times New Roman" w:hAnsi="&amp;quot" w:cs="Times New Roman"/>
          <w:color w:val="FF0066"/>
          <w:sz w:val="29"/>
          <w:szCs w:val="29"/>
          <w:lang w:eastAsia="en-GB"/>
        </w:rPr>
        <w:t>Population Health Management</w:t>
      </w:r>
      <w:bookmarkEnd w:id="12"/>
    </w:p>
    <w:p w14:paraId="7764007F" w14:textId="77777777" w:rsidR="00DC35A5" w:rsidRPr="00DC35A5" w:rsidRDefault="00DC35A5" w:rsidP="00DC35A5">
      <w:pPr>
        <w:rPr>
          <w:rFonts w:ascii="&amp;quot" w:eastAsia="Times New Roman" w:hAnsi="&amp;quot" w:cs="Times New Roman"/>
          <w:color w:val="585858"/>
          <w:sz w:val="24"/>
          <w:szCs w:val="24"/>
          <w:lang w:eastAsia="en-GB"/>
        </w:rPr>
      </w:pPr>
      <w:r w:rsidRPr="00DC35A5">
        <w:rPr>
          <w:rFonts w:ascii="&amp;quot" w:eastAsia="Times New Roman" w:hAnsi="&amp;quot" w:cs="Times New Roman"/>
          <w:color w:val="585858"/>
          <w:sz w:val="24"/>
          <w:szCs w:val="24"/>
          <w:lang w:eastAsia="en-GB"/>
        </w:rPr>
        <w:t>Population Health Management is the use of data to help with planning and delivery of proactive care to address the needs of the population. It includes a number of techniques to identify local ‘at risk’ cohorts of patients, to design better care and support for people with ongoing health conditions and give a consistent service.</w:t>
      </w:r>
    </w:p>
    <w:p w14:paraId="52740BA3" w14:textId="6C6322EF" w:rsidR="00DC35A5" w:rsidRPr="00DC35A5" w:rsidRDefault="00DC35A5" w:rsidP="00DC35A5">
      <w:pPr>
        <w:spacing w:before="150" w:after="150" w:line="324" w:lineRule="atLeast"/>
        <w:jc w:val="both"/>
        <w:textAlignment w:val="baseline"/>
        <w:rPr>
          <w:rFonts w:ascii="&amp;quot" w:eastAsia="Times New Roman" w:hAnsi="&amp;quot" w:cs="Times New Roman"/>
          <w:color w:val="585858"/>
          <w:sz w:val="24"/>
          <w:szCs w:val="24"/>
          <w:lang w:eastAsia="en-GB"/>
        </w:rPr>
      </w:pPr>
      <w:r w:rsidRPr="00DC35A5">
        <w:rPr>
          <w:rFonts w:ascii="&amp;quot" w:eastAsia="Times New Roman" w:hAnsi="&amp;quot" w:cs="Times New Roman"/>
          <w:color w:val="585858"/>
          <w:sz w:val="24"/>
          <w:szCs w:val="24"/>
          <w:lang w:eastAsia="en-GB"/>
        </w:rPr>
        <w:t>The benefits of Population Health Management are</w:t>
      </w:r>
      <w:r>
        <w:rPr>
          <w:rFonts w:ascii="&amp;quot" w:eastAsia="Times New Roman" w:hAnsi="&amp;quot" w:cs="Times New Roman"/>
          <w:color w:val="585858"/>
          <w:sz w:val="24"/>
          <w:szCs w:val="24"/>
          <w:lang w:eastAsia="en-GB"/>
        </w:rPr>
        <w:t>:</w:t>
      </w:r>
    </w:p>
    <w:p w14:paraId="48EF3DA9" w14:textId="77777777" w:rsidR="00DC35A5" w:rsidRPr="00DC35A5" w:rsidRDefault="00DC35A5" w:rsidP="00DC35A5">
      <w:pPr>
        <w:pStyle w:val="ListParagraph"/>
        <w:numPr>
          <w:ilvl w:val="0"/>
          <w:numId w:val="29"/>
        </w:numPr>
        <w:spacing w:before="150" w:after="150" w:line="324" w:lineRule="atLeast"/>
        <w:jc w:val="both"/>
        <w:textAlignment w:val="baseline"/>
        <w:rPr>
          <w:rFonts w:ascii="&amp;quot" w:eastAsia="Times New Roman" w:hAnsi="&amp;quot" w:cs="Times New Roman"/>
          <w:color w:val="585858"/>
          <w:sz w:val="24"/>
          <w:szCs w:val="24"/>
          <w:lang w:eastAsia="en-GB"/>
        </w:rPr>
      </w:pPr>
      <w:r w:rsidRPr="00DC35A5">
        <w:rPr>
          <w:rFonts w:ascii="&amp;quot" w:eastAsia="Times New Roman" w:hAnsi="&amp;quot" w:cs="Times New Roman"/>
          <w:color w:val="585858"/>
          <w:sz w:val="24"/>
          <w:szCs w:val="24"/>
          <w:lang w:eastAsia="en-GB"/>
        </w:rPr>
        <w:t>Using data-driven insights and evidence of best practice to inform targeted</w:t>
      </w:r>
    </w:p>
    <w:p w14:paraId="1D1D673F" w14:textId="77777777" w:rsidR="00DC35A5" w:rsidRPr="00DC35A5" w:rsidRDefault="00DC35A5" w:rsidP="00DC35A5">
      <w:pPr>
        <w:pStyle w:val="ListParagraph"/>
        <w:numPr>
          <w:ilvl w:val="0"/>
          <w:numId w:val="29"/>
        </w:numPr>
        <w:spacing w:before="150" w:after="150" w:line="324" w:lineRule="atLeast"/>
        <w:jc w:val="both"/>
        <w:textAlignment w:val="baseline"/>
        <w:rPr>
          <w:rFonts w:ascii="&amp;quot" w:eastAsia="Times New Roman" w:hAnsi="&amp;quot" w:cs="Times New Roman"/>
          <w:color w:val="585858"/>
          <w:sz w:val="24"/>
          <w:szCs w:val="24"/>
          <w:lang w:eastAsia="en-GB"/>
        </w:rPr>
      </w:pPr>
      <w:r w:rsidRPr="00DC35A5">
        <w:rPr>
          <w:rFonts w:ascii="&amp;quot" w:eastAsia="Times New Roman" w:hAnsi="&amp;quot" w:cs="Times New Roman"/>
          <w:color w:val="585858"/>
          <w:sz w:val="24"/>
          <w:szCs w:val="24"/>
          <w:lang w:eastAsia="en-GB"/>
        </w:rPr>
        <w:t>interventions to improve the health &amp; wellbeing of specific populations &amp;</w:t>
      </w:r>
    </w:p>
    <w:p w14:paraId="0C0E901E" w14:textId="77777777" w:rsidR="00DC35A5" w:rsidRPr="00DC35A5" w:rsidRDefault="00DC35A5" w:rsidP="00DC35A5">
      <w:pPr>
        <w:pStyle w:val="ListParagraph"/>
        <w:numPr>
          <w:ilvl w:val="0"/>
          <w:numId w:val="29"/>
        </w:numPr>
        <w:spacing w:before="150" w:after="150" w:line="324" w:lineRule="atLeast"/>
        <w:jc w:val="both"/>
        <w:textAlignment w:val="baseline"/>
        <w:rPr>
          <w:rFonts w:ascii="&amp;quot" w:eastAsia="Times New Roman" w:hAnsi="&amp;quot" w:cs="Times New Roman"/>
          <w:color w:val="585858"/>
          <w:sz w:val="24"/>
          <w:szCs w:val="24"/>
          <w:lang w:eastAsia="en-GB"/>
        </w:rPr>
      </w:pPr>
      <w:r w:rsidRPr="00DC35A5">
        <w:rPr>
          <w:rFonts w:ascii="&amp;quot" w:eastAsia="Times New Roman" w:hAnsi="&amp;quot" w:cs="Times New Roman"/>
          <w:color w:val="585858"/>
          <w:sz w:val="24"/>
          <w:szCs w:val="24"/>
          <w:lang w:eastAsia="en-GB"/>
        </w:rPr>
        <w:t>cohorts</w:t>
      </w:r>
    </w:p>
    <w:p w14:paraId="25BB732A" w14:textId="77777777" w:rsidR="00DC35A5" w:rsidRPr="00DC35A5" w:rsidRDefault="00DC35A5" w:rsidP="00DC35A5">
      <w:pPr>
        <w:pStyle w:val="ListParagraph"/>
        <w:numPr>
          <w:ilvl w:val="0"/>
          <w:numId w:val="29"/>
        </w:numPr>
        <w:spacing w:before="150" w:after="150" w:line="324" w:lineRule="atLeast"/>
        <w:jc w:val="both"/>
        <w:textAlignment w:val="baseline"/>
        <w:rPr>
          <w:rFonts w:ascii="&amp;quot" w:eastAsia="Times New Roman" w:hAnsi="&amp;quot" w:cs="Times New Roman"/>
          <w:color w:val="585858"/>
          <w:sz w:val="24"/>
          <w:szCs w:val="24"/>
          <w:lang w:eastAsia="en-GB"/>
        </w:rPr>
      </w:pPr>
      <w:r w:rsidRPr="00DC35A5">
        <w:rPr>
          <w:rFonts w:ascii="&amp;quot" w:eastAsia="Times New Roman" w:hAnsi="&amp;quot" w:cs="Times New Roman"/>
          <w:color w:val="585858"/>
          <w:sz w:val="24"/>
          <w:szCs w:val="24"/>
          <w:lang w:eastAsia="en-GB"/>
        </w:rPr>
        <w:t>The wider determinants of health, not just health &amp; care</w:t>
      </w:r>
    </w:p>
    <w:p w14:paraId="233DE8CD" w14:textId="77777777" w:rsidR="00DC35A5" w:rsidRPr="00DC35A5" w:rsidRDefault="00DC35A5" w:rsidP="00DC35A5">
      <w:pPr>
        <w:pStyle w:val="ListParagraph"/>
        <w:numPr>
          <w:ilvl w:val="0"/>
          <w:numId w:val="29"/>
        </w:numPr>
        <w:spacing w:before="150" w:after="150" w:line="324" w:lineRule="atLeast"/>
        <w:jc w:val="both"/>
        <w:textAlignment w:val="baseline"/>
        <w:rPr>
          <w:rFonts w:ascii="&amp;quot" w:eastAsia="Times New Roman" w:hAnsi="&amp;quot" w:cs="Times New Roman"/>
          <w:color w:val="585858"/>
          <w:sz w:val="24"/>
          <w:szCs w:val="24"/>
          <w:lang w:eastAsia="en-GB"/>
        </w:rPr>
      </w:pPr>
      <w:r w:rsidRPr="00DC35A5">
        <w:rPr>
          <w:rFonts w:ascii="&amp;quot" w:eastAsia="Times New Roman" w:hAnsi="&amp;quot" w:cs="Times New Roman"/>
          <w:color w:val="585858"/>
          <w:sz w:val="24"/>
          <w:szCs w:val="24"/>
          <w:lang w:eastAsia="en-GB"/>
        </w:rPr>
        <w:t>Making informed judgements, not just relying on the analytics</w:t>
      </w:r>
    </w:p>
    <w:p w14:paraId="1918D272" w14:textId="77777777" w:rsidR="00DC35A5" w:rsidRPr="00DC35A5" w:rsidRDefault="00DC35A5" w:rsidP="00DC35A5">
      <w:pPr>
        <w:pStyle w:val="ListParagraph"/>
        <w:numPr>
          <w:ilvl w:val="0"/>
          <w:numId w:val="29"/>
        </w:numPr>
        <w:spacing w:before="150" w:after="150" w:line="324" w:lineRule="atLeast"/>
        <w:jc w:val="both"/>
        <w:textAlignment w:val="baseline"/>
        <w:rPr>
          <w:rFonts w:ascii="&amp;quot" w:eastAsia="Times New Roman" w:hAnsi="&amp;quot" w:cs="Times New Roman"/>
          <w:color w:val="585858"/>
          <w:sz w:val="24"/>
          <w:szCs w:val="24"/>
          <w:lang w:eastAsia="en-GB"/>
        </w:rPr>
      </w:pPr>
      <w:r w:rsidRPr="00DC35A5">
        <w:rPr>
          <w:rFonts w:ascii="&amp;quot" w:eastAsia="Times New Roman" w:hAnsi="&amp;quot" w:cs="Times New Roman"/>
          <w:color w:val="585858"/>
          <w:sz w:val="24"/>
          <w:szCs w:val="24"/>
          <w:lang w:eastAsia="en-GB"/>
        </w:rPr>
        <w:t>Prioritising the use of collective resources to have the best impact</w:t>
      </w:r>
    </w:p>
    <w:p w14:paraId="684E2E50" w14:textId="77777777" w:rsidR="00DC35A5" w:rsidRPr="00DC35A5" w:rsidRDefault="00DC35A5" w:rsidP="00DC35A5">
      <w:pPr>
        <w:pStyle w:val="ListParagraph"/>
        <w:numPr>
          <w:ilvl w:val="0"/>
          <w:numId w:val="29"/>
        </w:numPr>
        <w:spacing w:before="150" w:after="150" w:line="324" w:lineRule="atLeast"/>
        <w:jc w:val="both"/>
        <w:textAlignment w:val="baseline"/>
        <w:rPr>
          <w:rFonts w:ascii="&amp;quot" w:eastAsia="Times New Roman" w:hAnsi="&amp;quot" w:cs="Times New Roman"/>
          <w:color w:val="585858"/>
          <w:sz w:val="24"/>
          <w:szCs w:val="24"/>
          <w:lang w:eastAsia="en-GB"/>
        </w:rPr>
      </w:pPr>
      <w:r w:rsidRPr="00DC35A5">
        <w:rPr>
          <w:rFonts w:ascii="&amp;quot" w:eastAsia="Times New Roman" w:hAnsi="&amp;quot" w:cs="Times New Roman"/>
          <w:color w:val="585858"/>
          <w:sz w:val="24"/>
          <w:szCs w:val="24"/>
          <w:lang w:eastAsia="en-GB"/>
        </w:rPr>
        <w:t>Acting together – the NHS, local authorities, public services, the VCS,</w:t>
      </w:r>
    </w:p>
    <w:p w14:paraId="1A53972B" w14:textId="77777777" w:rsidR="00DC35A5" w:rsidRPr="00DC35A5" w:rsidRDefault="00DC35A5" w:rsidP="00DC35A5">
      <w:pPr>
        <w:pStyle w:val="ListParagraph"/>
        <w:numPr>
          <w:ilvl w:val="0"/>
          <w:numId w:val="29"/>
        </w:numPr>
        <w:spacing w:before="150" w:after="150" w:line="324" w:lineRule="atLeast"/>
        <w:jc w:val="both"/>
        <w:textAlignment w:val="baseline"/>
        <w:rPr>
          <w:rFonts w:ascii="&amp;quot" w:eastAsia="Times New Roman" w:hAnsi="&amp;quot" w:cs="Times New Roman"/>
          <w:color w:val="585858"/>
          <w:sz w:val="24"/>
          <w:szCs w:val="24"/>
          <w:lang w:eastAsia="en-GB"/>
        </w:rPr>
      </w:pPr>
      <w:r w:rsidRPr="00DC35A5">
        <w:rPr>
          <w:rFonts w:ascii="&amp;quot" w:eastAsia="Times New Roman" w:hAnsi="&amp;quot" w:cs="Times New Roman"/>
          <w:color w:val="585858"/>
          <w:sz w:val="24"/>
          <w:szCs w:val="24"/>
          <w:lang w:eastAsia="en-GB"/>
        </w:rPr>
        <w:t>communities, activists &amp; local people. Creating partnerships of equals</w:t>
      </w:r>
    </w:p>
    <w:p w14:paraId="13DB19E0" w14:textId="77777777" w:rsidR="00DC35A5" w:rsidRPr="00DC35A5" w:rsidRDefault="00DC35A5" w:rsidP="00DC35A5">
      <w:pPr>
        <w:pStyle w:val="ListParagraph"/>
        <w:numPr>
          <w:ilvl w:val="0"/>
          <w:numId w:val="29"/>
        </w:numPr>
        <w:spacing w:before="150" w:after="150" w:line="324" w:lineRule="atLeast"/>
        <w:jc w:val="both"/>
        <w:textAlignment w:val="baseline"/>
        <w:rPr>
          <w:rFonts w:ascii="&amp;quot" w:eastAsia="Times New Roman" w:hAnsi="&amp;quot" w:cs="Times New Roman"/>
          <w:color w:val="585858"/>
          <w:sz w:val="24"/>
          <w:szCs w:val="24"/>
          <w:lang w:eastAsia="en-GB"/>
        </w:rPr>
      </w:pPr>
      <w:r w:rsidRPr="00DC35A5">
        <w:rPr>
          <w:rFonts w:ascii="&amp;quot" w:eastAsia="Times New Roman" w:hAnsi="&amp;quot" w:cs="Times New Roman"/>
          <w:color w:val="585858"/>
          <w:sz w:val="24"/>
          <w:szCs w:val="24"/>
          <w:lang w:eastAsia="en-GB"/>
        </w:rPr>
        <w:t>Achieving practical tangible improvements for people &amp; communities</w:t>
      </w:r>
    </w:p>
    <w:p w14:paraId="577C6444" w14:textId="77777777" w:rsidR="00DC35A5" w:rsidRDefault="00DC35A5" w:rsidP="00DC35A5">
      <w:pPr>
        <w:widowControl w:val="0"/>
        <w:rPr>
          <w:rFonts w:cstheme="minorHAnsi"/>
        </w:rPr>
      </w:pPr>
    </w:p>
    <w:p w14:paraId="5A1F5FE4" w14:textId="77777777" w:rsidR="00DC35A5" w:rsidRPr="00DC35A5" w:rsidRDefault="00DC35A5" w:rsidP="00DC35A5">
      <w:pPr>
        <w:spacing w:before="150" w:after="150" w:line="324" w:lineRule="atLeast"/>
        <w:jc w:val="both"/>
        <w:textAlignment w:val="baseline"/>
        <w:rPr>
          <w:rFonts w:ascii="&amp;quot" w:eastAsia="Times New Roman" w:hAnsi="&amp;quot" w:cs="Times New Roman"/>
          <w:color w:val="585858"/>
          <w:sz w:val="24"/>
          <w:szCs w:val="24"/>
          <w:lang w:eastAsia="en-GB"/>
        </w:rPr>
      </w:pPr>
      <w:r w:rsidRPr="00DC35A5">
        <w:rPr>
          <w:rFonts w:ascii="&amp;quot" w:eastAsia="Times New Roman" w:hAnsi="&amp;quot" w:cs="Times New Roman"/>
          <w:color w:val="585858"/>
          <w:sz w:val="24"/>
          <w:szCs w:val="24"/>
          <w:lang w:eastAsia="en-GB"/>
        </w:rPr>
        <w:t xml:space="preserve">Information about you is collected from several sources including NHS Trusts and from this GP Practice. The identifying parts of your data are removed, and an analysis of your data is undertaken. This analysis may be undertaken by external organisations who are acting on behalf of your GP Practice and have a Data Processing contract with the Practice. This is then provided back to your GP as data controller in an identifiable form.  As a result of population health management, your GP may be able to offer you additional services. </w:t>
      </w:r>
    </w:p>
    <w:p w14:paraId="00AE89D8" w14:textId="77777777" w:rsidR="00DC35A5" w:rsidRDefault="00DC35A5" w:rsidP="00DC35A5">
      <w:pPr>
        <w:widowControl w:val="0"/>
        <w:rPr>
          <w:rFonts w:cstheme="minorHAnsi"/>
        </w:rPr>
      </w:pPr>
    </w:p>
    <w:p w14:paraId="42EAD90B" w14:textId="77777777" w:rsidR="00DC35A5" w:rsidRDefault="00DC35A5" w:rsidP="00DC35A5">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13" w:name="_Toc79052762"/>
      <w:r>
        <w:rPr>
          <w:rFonts w:ascii="&amp;quot" w:eastAsia="Times New Roman" w:hAnsi="&amp;quot" w:cs="Times New Roman"/>
          <w:color w:val="FF0066"/>
          <w:sz w:val="29"/>
          <w:szCs w:val="29"/>
          <w:lang w:eastAsia="en-GB"/>
        </w:rPr>
        <w:t>Medicines Management</w:t>
      </w:r>
      <w:bookmarkEnd w:id="13"/>
    </w:p>
    <w:p w14:paraId="46954FF7" w14:textId="77777777" w:rsidR="00DC35A5" w:rsidRPr="00DC35A5" w:rsidRDefault="00DC35A5" w:rsidP="00DC35A5">
      <w:pPr>
        <w:spacing w:before="150" w:after="150" w:line="324" w:lineRule="atLeast"/>
        <w:jc w:val="both"/>
        <w:textAlignment w:val="baseline"/>
        <w:rPr>
          <w:rFonts w:ascii="&amp;quot" w:eastAsia="Times New Roman" w:hAnsi="&amp;quot" w:cs="Times New Roman"/>
          <w:color w:val="585858"/>
          <w:sz w:val="24"/>
          <w:szCs w:val="24"/>
          <w:lang w:eastAsia="en-GB"/>
        </w:rPr>
      </w:pPr>
      <w:r w:rsidRPr="00DC35A5">
        <w:rPr>
          <w:rFonts w:ascii="&amp;quot" w:eastAsia="Times New Roman" w:hAnsi="&amp;quot" w:cs="Times New Roman"/>
          <w:color w:val="585858"/>
          <w:sz w:val="24"/>
          <w:szCs w:val="24"/>
          <w:lang w:eastAsia="en-GB"/>
        </w:rPr>
        <w:t xml:space="preserve">The practice may conduct Medicines Management Reviews of medications prescribed to its patients, to ensure patients receive the most appropriate, up-to-date and cost-effective treatments. The reviews are carried out by </w:t>
      </w:r>
      <w:r w:rsidRPr="00653D93">
        <w:rPr>
          <w:rFonts w:ascii="&amp;quot" w:eastAsia="Times New Roman" w:hAnsi="&amp;quot" w:cs="Times New Roman"/>
          <w:color w:val="585858"/>
          <w:sz w:val="24"/>
          <w:szCs w:val="24"/>
          <w:lang w:eastAsia="en-GB"/>
        </w:rPr>
        <w:t>the Clinical Commissioning Group’s Medicines Management Team under a Data Processing contract with the Practice.</w:t>
      </w:r>
    </w:p>
    <w:p w14:paraId="69299B48" w14:textId="77777777" w:rsidR="00DC35A5" w:rsidRDefault="00DC35A5" w:rsidP="00DC35A5">
      <w:pPr>
        <w:widowControl w:val="0"/>
        <w:rPr>
          <w:rFonts w:cstheme="minorHAnsi"/>
        </w:rPr>
      </w:pPr>
    </w:p>
    <w:p w14:paraId="7C371037" w14:textId="77777777" w:rsidR="00DC35A5" w:rsidRDefault="00DC35A5" w:rsidP="00DC35A5">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14" w:name="_Toc79052763"/>
      <w:r>
        <w:rPr>
          <w:rFonts w:ascii="&amp;quot" w:eastAsia="Times New Roman" w:hAnsi="&amp;quot" w:cs="Times New Roman"/>
          <w:color w:val="FF0066"/>
          <w:sz w:val="29"/>
          <w:szCs w:val="29"/>
          <w:lang w:eastAsia="en-GB"/>
        </w:rPr>
        <w:t>Patient Communication</w:t>
      </w:r>
      <w:bookmarkEnd w:id="14"/>
    </w:p>
    <w:p w14:paraId="61D6A7D7" w14:textId="2E75130E" w:rsidR="00DC35A5" w:rsidRPr="00F20A15" w:rsidRDefault="00DC35A5" w:rsidP="00F20A15">
      <w:pPr>
        <w:widowControl w:val="0"/>
        <w:spacing w:after="280"/>
        <w:rPr>
          <w:rFonts w:eastAsia="Times New Roman" w:cstheme="minorHAnsi"/>
        </w:rPr>
      </w:pPr>
      <w:r w:rsidRPr="00DC35A5">
        <w:rPr>
          <w:rFonts w:ascii="&amp;quot" w:eastAsia="Times New Roman" w:hAnsi="&amp;quot" w:cs="Times New Roman"/>
          <w:color w:val="585858"/>
          <w:sz w:val="24"/>
          <w:szCs w:val="24"/>
          <w:lang w:eastAsia="en-GB"/>
        </w:rPr>
        <w:t>The Practice would like to use your name, contact details, and email address to inform you of NHS services, or provide inform about your health/information to manage your healthcare or information about the management of the NHS service.  There may be occasions where authorised research facilities would like you to take part in research in regard to your particular health issues, to try and improve your health. Your contact details may be used to invite you to receive further information about such research opportunities, but you must give your explicit consent to receive messages for research purposes</w:t>
      </w:r>
      <w:r w:rsidRPr="003A3075">
        <w:rPr>
          <w:rFonts w:cstheme="minorHAnsi"/>
        </w:rPr>
        <w:t>.</w:t>
      </w:r>
    </w:p>
    <w:p w14:paraId="02C7AF13" w14:textId="77777777" w:rsidR="00DC35A5" w:rsidRDefault="00DC35A5" w:rsidP="00DC35A5">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15" w:name="_Toc79052764"/>
      <w:r>
        <w:rPr>
          <w:rFonts w:ascii="&amp;quot" w:eastAsia="Times New Roman" w:hAnsi="&amp;quot" w:cs="Times New Roman"/>
          <w:color w:val="FF0066"/>
          <w:sz w:val="29"/>
          <w:szCs w:val="29"/>
          <w:lang w:eastAsia="en-GB"/>
        </w:rPr>
        <w:t>Safeguarding</w:t>
      </w:r>
      <w:bookmarkEnd w:id="15"/>
    </w:p>
    <w:p w14:paraId="41942992" w14:textId="77777777" w:rsidR="00DC35A5" w:rsidRPr="00DA31E9" w:rsidRDefault="00DC35A5" w:rsidP="00DA31E9">
      <w:pPr>
        <w:spacing w:before="150" w:after="150" w:line="324" w:lineRule="atLeast"/>
        <w:jc w:val="both"/>
        <w:textAlignment w:val="baseline"/>
        <w:rPr>
          <w:rFonts w:ascii="&amp;quot" w:eastAsia="Times New Roman" w:hAnsi="&amp;quot" w:cs="Times New Roman"/>
          <w:color w:val="585858"/>
          <w:sz w:val="24"/>
          <w:szCs w:val="24"/>
          <w:lang w:eastAsia="en-GB"/>
        </w:rPr>
      </w:pPr>
      <w:r w:rsidRPr="00DA31E9">
        <w:rPr>
          <w:rFonts w:ascii="&amp;quot" w:eastAsia="Times New Roman" w:hAnsi="&amp;quot" w:cs="Times New Roman"/>
          <w:color w:val="585858"/>
          <w:sz w:val="24"/>
          <w:szCs w:val="24"/>
          <w:lang w:eastAsia="en-GB"/>
        </w:rPr>
        <w:t>The Practice is dedicated to ensuring that the principles and duties of safeguarding adults and children are holistically, consistently, and conscientiously applied with the wellbeing of all patients at the heart of what we do. </w:t>
      </w:r>
    </w:p>
    <w:p w14:paraId="6C0B8C52" w14:textId="77777777" w:rsidR="00DC35A5" w:rsidRPr="00DA31E9" w:rsidRDefault="00DC35A5" w:rsidP="00DA31E9">
      <w:pPr>
        <w:spacing w:before="150" w:after="150" w:line="324" w:lineRule="atLeast"/>
        <w:jc w:val="both"/>
        <w:textAlignment w:val="baseline"/>
        <w:rPr>
          <w:rFonts w:ascii="&amp;quot" w:eastAsia="Times New Roman" w:hAnsi="&amp;quot" w:cs="Times New Roman"/>
          <w:color w:val="585858"/>
          <w:sz w:val="24"/>
          <w:szCs w:val="24"/>
          <w:lang w:eastAsia="en-GB"/>
        </w:rPr>
      </w:pPr>
      <w:r w:rsidRPr="00DA31E9">
        <w:rPr>
          <w:rFonts w:ascii="&amp;quot" w:eastAsia="Times New Roman" w:hAnsi="&amp;quot" w:cs="Times New Roman"/>
          <w:color w:val="585858"/>
          <w:sz w:val="24"/>
          <w:szCs w:val="24"/>
          <w:lang w:eastAsia="en-GB"/>
        </w:rPr>
        <w:t xml:space="preserve">Our legal basis for processing information for safeguarding purposes, as stipulated in the UK GDPR is: </w:t>
      </w:r>
    </w:p>
    <w:p w14:paraId="1213252C" w14:textId="77777777" w:rsidR="00DC35A5" w:rsidRPr="00DA31E9" w:rsidRDefault="00DC35A5" w:rsidP="00DA31E9">
      <w:pPr>
        <w:spacing w:before="150" w:after="150" w:line="324" w:lineRule="atLeast"/>
        <w:jc w:val="both"/>
        <w:textAlignment w:val="baseline"/>
        <w:rPr>
          <w:rFonts w:ascii="&amp;quot" w:eastAsia="Times New Roman" w:hAnsi="&amp;quot" w:cs="Times New Roman"/>
          <w:i/>
          <w:iCs/>
          <w:color w:val="585858"/>
          <w:sz w:val="24"/>
          <w:szCs w:val="24"/>
          <w:lang w:eastAsia="en-GB"/>
        </w:rPr>
      </w:pPr>
      <w:r w:rsidRPr="00DA31E9">
        <w:rPr>
          <w:rFonts w:ascii="&amp;quot" w:eastAsia="Times New Roman" w:hAnsi="&amp;quot" w:cs="Times New Roman"/>
          <w:i/>
          <w:iCs/>
          <w:color w:val="585858"/>
          <w:sz w:val="24"/>
          <w:szCs w:val="24"/>
          <w:lang w:eastAsia="en-GB"/>
        </w:rPr>
        <w:t xml:space="preserve"> Article 6(1)(e) ‘…exercise of official authority…’. </w:t>
      </w:r>
    </w:p>
    <w:p w14:paraId="0385B45F" w14:textId="77777777" w:rsidR="00DC35A5" w:rsidRPr="00DA31E9" w:rsidRDefault="00DC35A5" w:rsidP="00DA31E9">
      <w:pPr>
        <w:spacing w:before="150" w:after="150" w:line="324" w:lineRule="atLeast"/>
        <w:jc w:val="both"/>
        <w:textAlignment w:val="baseline"/>
        <w:rPr>
          <w:rFonts w:ascii="&amp;quot" w:eastAsia="Times New Roman" w:hAnsi="&amp;quot" w:cs="Times New Roman"/>
          <w:color w:val="585858"/>
          <w:sz w:val="24"/>
          <w:szCs w:val="24"/>
          <w:lang w:eastAsia="en-GB"/>
        </w:rPr>
      </w:pPr>
      <w:r w:rsidRPr="00DA31E9">
        <w:rPr>
          <w:rFonts w:ascii="&amp;quot" w:eastAsia="Times New Roman" w:hAnsi="&amp;quot" w:cs="Times New Roman"/>
          <w:color w:val="585858"/>
          <w:sz w:val="24"/>
          <w:szCs w:val="24"/>
          <w:lang w:eastAsia="en-GB"/>
        </w:rPr>
        <w:t xml:space="preserve">For the processing of special categories data, the basis is: </w:t>
      </w:r>
    </w:p>
    <w:p w14:paraId="3B655A82" w14:textId="73972423" w:rsidR="00DC35A5" w:rsidRPr="00DA31E9" w:rsidRDefault="00DC35A5" w:rsidP="00DA31E9">
      <w:pPr>
        <w:spacing w:before="150" w:after="150" w:line="324" w:lineRule="atLeast"/>
        <w:jc w:val="both"/>
        <w:textAlignment w:val="baseline"/>
        <w:rPr>
          <w:rFonts w:ascii="&amp;quot" w:eastAsia="Times New Roman" w:hAnsi="&amp;quot" w:cs="Times New Roman"/>
          <w:i/>
          <w:iCs/>
          <w:color w:val="585858"/>
          <w:sz w:val="24"/>
          <w:szCs w:val="24"/>
          <w:lang w:eastAsia="en-GB"/>
        </w:rPr>
      </w:pPr>
      <w:r w:rsidRPr="00DA31E9">
        <w:rPr>
          <w:rFonts w:ascii="&amp;quot" w:eastAsia="Times New Roman" w:hAnsi="&amp;quot" w:cs="Times New Roman"/>
          <w:i/>
          <w:iCs/>
          <w:color w:val="585858"/>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08525086" w14:textId="6355CD10" w:rsidR="00DC35A5" w:rsidRPr="00DA31E9" w:rsidRDefault="00DC35A5" w:rsidP="00DA31E9">
      <w:pPr>
        <w:spacing w:before="150" w:after="150" w:line="324" w:lineRule="atLeast"/>
        <w:jc w:val="both"/>
        <w:textAlignment w:val="baseline"/>
        <w:rPr>
          <w:rFonts w:ascii="&amp;quot" w:eastAsia="Times New Roman" w:hAnsi="&amp;quot" w:cs="Times New Roman"/>
          <w:color w:val="585858"/>
          <w:sz w:val="24"/>
          <w:szCs w:val="24"/>
          <w:lang w:eastAsia="en-GB"/>
        </w:rPr>
      </w:pPr>
      <w:r w:rsidRPr="00DA31E9">
        <w:rPr>
          <w:rFonts w:ascii="&amp;quot" w:eastAsia="Times New Roman" w:hAnsi="&amp;quot" w:cs="Times New Roman"/>
          <w:color w:val="585858"/>
          <w:sz w:val="24"/>
          <w:szCs w:val="24"/>
          <w:lang w:eastAsia="en-GB"/>
        </w:rPr>
        <w:t>Categories of personal data collected in the event of a safeguarding situation will be minimised to include only the personal information as is necessary in order to handle the situation. In addition to some basic demographic and contact details, we will also process details of what the safeguarding concern is. This is likely to be special category information.</w:t>
      </w:r>
    </w:p>
    <w:p w14:paraId="6DA8D75F" w14:textId="43A1F7D5" w:rsidR="00DA31E9" w:rsidRPr="00DA31E9" w:rsidRDefault="00DA31E9" w:rsidP="00DA31E9">
      <w:pPr>
        <w:spacing w:before="150" w:after="150" w:line="324" w:lineRule="atLeast"/>
        <w:jc w:val="both"/>
        <w:textAlignment w:val="baseline"/>
        <w:rPr>
          <w:rFonts w:ascii="&amp;quot" w:eastAsia="Times New Roman" w:hAnsi="&amp;quot" w:cs="Times New Roman"/>
          <w:color w:val="585858"/>
          <w:sz w:val="24"/>
          <w:szCs w:val="24"/>
          <w:lang w:eastAsia="en-GB"/>
        </w:rPr>
      </w:pPr>
      <w:r w:rsidRPr="00DA31E9">
        <w:rPr>
          <w:rFonts w:ascii="&amp;quot" w:eastAsia="Times New Roman" w:hAnsi="&amp;quot" w:cs="Times New Roman"/>
          <w:color w:val="585858"/>
          <w:sz w:val="24"/>
          <w:szCs w:val="24"/>
          <w:lang w:eastAsia="en-GB"/>
        </w:rPr>
        <w:t>This data will be collected when someone contacts the Practice with safeguarding concerns, or we believe there may be a concern and make enquiries to relevant providers.</w:t>
      </w:r>
    </w:p>
    <w:p w14:paraId="5E9F44C3" w14:textId="1F1DD07F" w:rsidR="00DA31E9" w:rsidRPr="00DA31E9" w:rsidRDefault="00DA31E9" w:rsidP="00DA31E9">
      <w:pPr>
        <w:spacing w:before="150" w:after="150" w:line="324" w:lineRule="atLeast"/>
        <w:jc w:val="both"/>
        <w:textAlignment w:val="baseline"/>
        <w:rPr>
          <w:rFonts w:ascii="&amp;quot" w:eastAsia="Times New Roman" w:hAnsi="&amp;quot" w:cs="Times New Roman"/>
          <w:color w:val="585858"/>
          <w:sz w:val="24"/>
          <w:szCs w:val="24"/>
          <w:lang w:eastAsia="en-GB"/>
        </w:rPr>
      </w:pPr>
      <w:r w:rsidRPr="00DA31E9">
        <w:rPr>
          <w:rFonts w:ascii="&amp;quot" w:eastAsia="Times New Roman" w:hAnsi="&amp;quot" w:cs="Times New Roman"/>
          <w:color w:val="585858"/>
          <w:sz w:val="24"/>
          <w:szCs w:val="24"/>
          <w:lang w:eastAsia="en-GB"/>
        </w:rPr>
        <w:t xml:space="preserve">The information related to the concern may be shared accordingly to ensure a duty of care and investigation as required with other partners such as local authorities, the police, or healthcare professionals. </w:t>
      </w:r>
    </w:p>
    <w:p w14:paraId="652926F2" w14:textId="7470547D" w:rsidR="00DC35A5" w:rsidRPr="00DA31E9" w:rsidRDefault="00DC35A5" w:rsidP="00DA31E9">
      <w:pPr>
        <w:spacing w:before="150" w:after="150" w:line="324" w:lineRule="atLeast"/>
        <w:jc w:val="both"/>
        <w:textAlignment w:val="baseline"/>
        <w:rPr>
          <w:rFonts w:ascii="&amp;quot" w:eastAsia="Times New Roman" w:hAnsi="&amp;quot" w:cs="Times New Roman"/>
          <w:color w:val="585858"/>
          <w:sz w:val="24"/>
          <w:szCs w:val="24"/>
          <w:lang w:eastAsia="en-GB"/>
        </w:rPr>
      </w:pPr>
      <w:r w:rsidRPr="00DA31E9">
        <w:rPr>
          <w:rFonts w:ascii="&amp;quot" w:eastAsia="Times New Roman" w:hAnsi="&amp;quot" w:cs="Times New Roman"/>
          <w:color w:val="585858"/>
          <w:sz w:val="24"/>
          <w:szCs w:val="24"/>
          <w:lang w:eastAsia="en-GB"/>
        </w:rPr>
        <w:t xml:space="preserve">Clinical Practice Research Datalink (CPRD) collects anonymised patient data from a network of GP practices across the UK. Primary care data is linked to a range of other health related data to provide a fully representative UK population health dataset.  You can opt out of your information being used for research purposes at any time and full details on CRPD can be found </w:t>
      </w:r>
      <w:hyperlink r:id="rId9" w:history="1">
        <w:r w:rsidRPr="00762F4A">
          <w:rPr>
            <w:rStyle w:val="Hyperlink"/>
            <w:rFonts w:ascii="&amp;quot" w:eastAsia="Times New Roman" w:hAnsi="&amp;quot" w:cs="Times New Roman"/>
            <w:sz w:val="24"/>
            <w:szCs w:val="24"/>
            <w:lang w:eastAsia="en-GB"/>
          </w:rPr>
          <w:t>here</w:t>
        </w:r>
      </w:hyperlink>
      <w:r w:rsidR="00762F4A">
        <w:rPr>
          <w:rFonts w:ascii="&amp;quot" w:eastAsia="Times New Roman" w:hAnsi="&amp;quot" w:cs="Times New Roman"/>
          <w:color w:val="585858"/>
          <w:sz w:val="24"/>
          <w:szCs w:val="24"/>
          <w:lang w:eastAsia="en-GB"/>
        </w:rPr>
        <w:t>.</w:t>
      </w:r>
    </w:p>
    <w:p w14:paraId="5F6BF970" w14:textId="77777777" w:rsidR="00DA31E9" w:rsidRPr="00D235C5" w:rsidRDefault="00DA31E9" w:rsidP="00DA31E9">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16" w:name="_Toc79052765"/>
      <w:r w:rsidRPr="00D235C5">
        <w:rPr>
          <w:rFonts w:ascii="&amp;quot" w:eastAsia="Times New Roman" w:hAnsi="&amp;quot" w:cs="Times New Roman"/>
          <w:color w:val="FF0066"/>
          <w:sz w:val="29"/>
          <w:szCs w:val="29"/>
          <w:lang w:eastAsia="en-GB"/>
        </w:rPr>
        <w:t>Invoice Validation</w:t>
      </w:r>
      <w:bookmarkEnd w:id="16"/>
    </w:p>
    <w:p w14:paraId="4C4D23E4" w14:textId="77777777" w:rsidR="00DA31E9" w:rsidRPr="00955973" w:rsidRDefault="00DA31E9" w:rsidP="00DA31E9">
      <w:pPr>
        <w:spacing w:before="150" w:after="150" w:line="324" w:lineRule="atLeast"/>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If you have received treatment within the NHS, access to your personal information may be required to determine which Clinical Commissioning Group should pay for the treatment or procedure you have received.</w:t>
      </w:r>
    </w:p>
    <w:p w14:paraId="4666B260" w14:textId="77777777" w:rsidR="00DA31E9" w:rsidRPr="00955973" w:rsidRDefault="00DA31E9" w:rsidP="00DA31E9">
      <w:pPr>
        <w:spacing w:before="150" w:after="150" w:line="324" w:lineRule="atLeast"/>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This information would most likely include information such as your name, address, date of treatment and may be passed on to enable the billing process. These details are held in a secure environment and kept confidential. This information will only be used to validate invoices and will not be shared for any further purposes.</w:t>
      </w:r>
    </w:p>
    <w:p w14:paraId="2D0588CE" w14:textId="5F2E1F89" w:rsidR="00DC35A5" w:rsidRPr="005D7EDF" w:rsidRDefault="00DA31E9" w:rsidP="005D7EDF">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17" w:name="_Toc79052766"/>
      <w:r>
        <w:rPr>
          <w:rFonts w:ascii="&amp;quot" w:eastAsia="Times New Roman" w:hAnsi="&amp;quot" w:cs="Times New Roman"/>
          <w:color w:val="FF0066"/>
          <w:sz w:val="29"/>
          <w:szCs w:val="29"/>
          <w:lang w:eastAsia="en-GB"/>
        </w:rPr>
        <w:t>Research</w:t>
      </w:r>
      <w:bookmarkEnd w:id="17"/>
    </w:p>
    <w:p w14:paraId="6D464F41" w14:textId="7FCE1D5C" w:rsidR="005D7EDF" w:rsidRP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The NHS needs data about the patients it treats in order to plan and deliver its services and to ensure that care and treatment provided is safe and effective. The General Practice Data for Planning and Research</w:t>
      </w:r>
      <w:r>
        <w:rPr>
          <w:rFonts w:ascii="&amp;quot" w:eastAsia="Times New Roman" w:hAnsi="&amp;quot" w:cs="Times New Roman"/>
          <w:color w:val="585858"/>
          <w:sz w:val="24"/>
          <w:szCs w:val="24"/>
          <w:lang w:eastAsia="en-GB"/>
        </w:rPr>
        <w:t xml:space="preserve"> (GDPDR)</w:t>
      </w:r>
      <w:r w:rsidRPr="005D7EDF">
        <w:rPr>
          <w:rFonts w:ascii="&amp;quot" w:eastAsia="Times New Roman" w:hAnsi="&amp;quot" w:cs="Times New Roman"/>
          <w:color w:val="585858"/>
          <w:sz w:val="24"/>
          <w:szCs w:val="24"/>
          <w:lang w:eastAsia="en-GB"/>
        </w:rPr>
        <w:t xml:space="preserve"> data collection will help the NHS to improve health and care services for everyone by collecting patient data that can be used to do this. For example, patient data can help the NHS to:</w:t>
      </w:r>
    </w:p>
    <w:p w14:paraId="3D5B734A" w14:textId="77777777" w:rsidR="005D7EDF" w:rsidRPr="005D7EDF" w:rsidRDefault="005D7EDF" w:rsidP="005D7EDF">
      <w:pPr>
        <w:pStyle w:val="ListParagraph"/>
        <w:numPr>
          <w:ilvl w:val="0"/>
          <w:numId w:val="30"/>
        </w:num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monitor the long-term safety and effectiveness of care.</w:t>
      </w:r>
    </w:p>
    <w:p w14:paraId="7862AF54" w14:textId="77777777" w:rsidR="005D7EDF" w:rsidRPr="005D7EDF" w:rsidRDefault="005D7EDF" w:rsidP="005D7EDF">
      <w:pPr>
        <w:pStyle w:val="ListParagraph"/>
        <w:numPr>
          <w:ilvl w:val="0"/>
          <w:numId w:val="30"/>
        </w:num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plan how to deliver better health and care services.</w:t>
      </w:r>
    </w:p>
    <w:p w14:paraId="7CED145C" w14:textId="77777777" w:rsidR="005D7EDF" w:rsidRPr="005D7EDF" w:rsidRDefault="005D7EDF" w:rsidP="005D7EDF">
      <w:pPr>
        <w:pStyle w:val="ListParagraph"/>
        <w:numPr>
          <w:ilvl w:val="0"/>
          <w:numId w:val="30"/>
        </w:num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prevent the spread of infectious diseases.</w:t>
      </w:r>
    </w:p>
    <w:p w14:paraId="2E330E86" w14:textId="107B1D38" w:rsidR="005D7EDF" w:rsidRDefault="005D7EDF" w:rsidP="005D7EDF">
      <w:pPr>
        <w:pStyle w:val="ListParagraph"/>
        <w:numPr>
          <w:ilvl w:val="0"/>
          <w:numId w:val="30"/>
        </w:num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identify new treatments and medicines through health research.</w:t>
      </w:r>
    </w:p>
    <w:p w14:paraId="5E1CA4B7" w14:textId="3A998C47" w:rsid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For more information on General Practice Data for Planning and Research (GDPDR</w:t>
      </w:r>
      <w:hyperlink w:anchor="_GENERAL_PRACTICE_DATA" w:history="1">
        <w:r w:rsidRPr="005D7EDF">
          <w:rPr>
            <w:rStyle w:val="Hyperlink"/>
            <w:rFonts w:ascii="&amp;quot" w:eastAsia="Times New Roman" w:hAnsi="&amp;quot" w:cs="Times New Roman"/>
            <w:sz w:val="24"/>
            <w:szCs w:val="24"/>
            <w:lang w:eastAsia="en-GB"/>
          </w:rPr>
          <w:t>), click here.</w:t>
        </w:r>
      </w:hyperlink>
      <w:r>
        <w:rPr>
          <w:rFonts w:ascii="&amp;quot" w:eastAsia="Times New Roman" w:hAnsi="&amp;quot" w:cs="Times New Roman"/>
          <w:color w:val="585858"/>
          <w:sz w:val="24"/>
          <w:szCs w:val="24"/>
          <w:lang w:eastAsia="en-GB"/>
        </w:rPr>
        <w:t xml:space="preserve"> </w:t>
      </w:r>
    </w:p>
    <w:p w14:paraId="024F2869" w14:textId="10CA818A" w:rsidR="005D7EDF" w:rsidRDefault="0045278F"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Sometimes your information may be requested for other research purposes – the practice will always gain your consent before releasing the information for this purpose in an identifiable format.</w:t>
      </w:r>
    </w:p>
    <w:p w14:paraId="3735E95F" w14:textId="79A3DD7C" w:rsidR="00463450" w:rsidRDefault="00463450" w:rsidP="00463450">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18" w:name="_Toc79052767"/>
      <w:r>
        <w:rPr>
          <w:rFonts w:ascii="&amp;quot" w:eastAsia="Times New Roman" w:hAnsi="&amp;quot" w:cs="Times New Roman"/>
          <w:color w:val="FF0066"/>
          <w:sz w:val="29"/>
          <w:szCs w:val="29"/>
          <w:lang w:eastAsia="en-GB"/>
        </w:rPr>
        <w:t>Third party processors</w:t>
      </w:r>
      <w:bookmarkEnd w:id="18"/>
    </w:p>
    <w:p w14:paraId="51E6C686" w14:textId="77777777" w:rsidR="00463450" w:rsidRPr="00463450" w:rsidRDefault="00463450" w:rsidP="00463450">
      <w:pPr>
        <w:spacing w:before="150" w:after="150" w:line="324" w:lineRule="atLeast"/>
        <w:jc w:val="both"/>
        <w:textAlignment w:val="baseline"/>
        <w:rPr>
          <w:rFonts w:ascii="&amp;quot" w:eastAsia="Times New Roman" w:hAnsi="&amp;quot" w:cs="Times New Roman"/>
          <w:b/>
          <w:bCs/>
          <w:color w:val="585858"/>
          <w:sz w:val="24"/>
          <w:szCs w:val="24"/>
          <w:lang w:eastAsia="en-GB"/>
        </w:rPr>
      </w:pPr>
      <w:r w:rsidRPr="00463450">
        <w:rPr>
          <w:rFonts w:ascii="&amp;quot" w:eastAsia="Times New Roman" w:hAnsi="&amp;quot" w:cs="Times New Roman"/>
          <w:b/>
          <w:bCs/>
          <w:i/>
          <w:iCs/>
          <w:color w:val="585858"/>
          <w:sz w:val="24"/>
          <w:szCs w:val="24"/>
          <w:lang w:eastAsia="en-GB"/>
        </w:rPr>
        <w:t>In order to deliver the best possible service, the practice will share data (where required) with other NHS bodies such as other GP practices and hospitals. In addition, the practice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1D5AD15B" w14:textId="77777777" w:rsidR="00463450" w:rsidRPr="00463450" w:rsidRDefault="00463450" w:rsidP="00463450">
      <w:pPr>
        <w:pStyle w:val="ListParagraph"/>
        <w:numPr>
          <w:ilvl w:val="0"/>
          <w:numId w:val="33"/>
        </w:numPr>
        <w:spacing w:before="150" w:after="150" w:line="324" w:lineRule="atLeast"/>
        <w:jc w:val="both"/>
        <w:textAlignment w:val="baseline"/>
        <w:rPr>
          <w:rFonts w:ascii="&amp;quot" w:eastAsia="Times New Roman" w:hAnsi="&amp;quot" w:cs="Times New Roman"/>
          <w:color w:val="585858"/>
          <w:sz w:val="24"/>
          <w:szCs w:val="24"/>
          <w:lang w:eastAsia="en-GB"/>
        </w:rPr>
      </w:pPr>
      <w:r w:rsidRPr="00463450">
        <w:rPr>
          <w:rFonts w:ascii="&amp;quot" w:hAnsi="&amp;quot" w:cs="Times New Roman"/>
          <w:i/>
          <w:iCs/>
          <w:color w:val="585858"/>
          <w:sz w:val="24"/>
          <w:szCs w:val="24"/>
          <w:lang w:eastAsia="en-GB"/>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401E5F42" w14:textId="77777777" w:rsidR="00463450" w:rsidRPr="00463450" w:rsidRDefault="00463450" w:rsidP="00463450">
      <w:pPr>
        <w:pStyle w:val="ListParagraph"/>
        <w:numPr>
          <w:ilvl w:val="0"/>
          <w:numId w:val="33"/>
        </w:numPr>
        <w:spacing w:before="150" w:after="150" w:line="324" w:lineRule="atLeast"/>
        <w:jc w:val="both"/>
        <w:textAlignment w:val="baseline"/>
        <w:rPr>
          <w:rFonts w:ascii="&amp;quot" w:eastAsia="Times New Roman" w:hAnsi="&amp;quot" w:cs="Times New Roman"/>
          <w:color w:val="585858"/>
          <w:sz w:val="24"/>
          <w:szCs w:val="24"/>
          <w:lang w:eastAsia="en-GB"/>
        </w:rPr>
      </w:pPr>
      <w:r w:rsidRPr="00463450">
        <w:rPr>
          <w:rFonts w:ascii="&amp;quot" w:hAnsi="&amp;quot" w:cs="Times New Roman"/>
          <w:i/>
          <w:iCs/>
          <w:color w:val="585858"/>
          <w:sz w:val="24"/>
          <w:szCs w:val="24"/>
          <w:lang w:eastAsia="en-GB"/>
        </w:rPr>
        <w:t>Delivery services (for example if we were to arrange for delivery of any medicines to you).</w:t>
      </w:r>
    </w:p>
    <w:p w14:paraId="68394097" w14:textId="77777777" w:rsidR="00463450" w:rsidRPr="00463450" w:rsidRDefault="00463450" w:rsidP="00463450">
      <w:pPr>
        <w:pStyle w:val="ListParagraph"/>
        <w:numPr>
          <w:ilvl w:val="0"/>
          <w:numId w:val="33"/>
        </w:numPr>
        <w:spacing w:before="150" w:after="150" w:line="324" w:lineRule="atLeast"/>
        <w:jc w:val="both"/>
        <w:textAlignment w:val="baseline"/>
        <w:rPr>
          <w:rFonts w:ascii="&amp;quot" w:eastAsia="Times New Roman" w:hAnsi="&amp;quot" w:cs="Times New Roman"/>
          <w:color w:val="585858"/>
          <w:sz w:val="24"/>
          <w:szCs w:val="24"/>
          <w:lang w:eastAsia="en-GB"/>
        </w:rPr>
      </w:pPr>
      <w:r w:rsidRPr="00463450">
        <w:rPr>
          <w:rFonts w:ascii="&amp;quot" w:hAnsi="&amp;quot" w:cs="Times New Roman"/>
          <w:i/>
          <w:iCs/>
          <w:color w:val="585858"/>
          <w:sz w:val="24"/>
          <w:szCs w:val="24"/>
          <w:lang w:eastAsia="en-GB"/>
        </w:rPr>
        <w:t>Payment providers (if for example you were paying for a prescription or a service such as travel vaccinations).</w:t>
      </w:r>
    </w:p>
    <w:p w14:paraId="181EDAC0" w14:textId="77777777" w:rsidR="00463450" w:rsidRDefault="00463450" w:rsidP="00463450">
      <w:pPr>
        <w:widowControl w:val="0"/>
        <w:spacing w:line="240" w:lineRule="auto"/>
        <w:rPr>
          <w:rFonts w:cstheme="minorHAnsi"/>
        </w:rPr>
      </w:pPr>
      <w:r w:rsidRPr="00463450">
        <w:rPr>
          <w:rFonts w:ascii="&amp;quot" w:eastAsia="Times New Roman" w:hAnsi="&amp;quot" w:cs="Times New Roman"/>
          <w:i/>
          <w:iCs/>
          <w:color w:val="585858"/>
          <w:sz w:val="24"/>
          <w:szCs w:val="24"/>
          <w:lang w:eastAsia="en-GB"/>
        </w:rPr>
        <w:t>Further details regarding specific third-party processors can be supplied on request to the practice.</w:t>
      </w:r>
      <w:r w:rsidRPr="00463450">
        <w:rPr>
          <w:rFonts w:cstheme="minorHAnsi"/>
        </w:rPr>
        <w:t xml:space="preserve"> </w:t>
      </w:r>
    </w:p>
    <w:p w14:paraId="4B196741" w14:textId="77777777" w:rsidR="00463450" w:rsidRPr="005F1B00" w:rsidRDefault="00463450" w:rsidP="00463450">
      <w:pPr>
        <w:pStyle w:val="ListParagraph"/>
        <w:widowControl w:val="0"/>
        <w:spacing w:after="0" w:line="240" w:lineRule="auto"/>
        <w:rPr>
          <w:rFonts w:cstheme="minorHAnsi"/>
        </w:rPr>
      </w:pPr>
    </w:p>
    <w:p w14:paraId="5C48ED49" w14:textId="5D4F9299" w:rsidR="00463450" w:rsidRPr="00463450" w:rsidRDefault="00463450" w:rsidP="00463450">
      <w:pPr>
        <w:spacing w:before="150" w:after="150" w:line="324" w:lineRule="atLeast"/>
        <w:jc w:val="both"/>
        <w:textAlignment w:val="baseline"/>
        <w:rPr>
          <w:rFonts w:ascii="&amp;quot" w:eastAsia="Times New Roman" w:hAnsi="&amp;quot" w:cs="Times New Roman"/>
          <w:color w:val="585858"/>
          <w:sz w:val="24"/>
          <w:szCs w:val="24"/>
          <w:lang w:eastAsia="en-GB"/>
        </w:rPr>
      </w:pPr>
    </w:p>
    <w:p w14:paraId="62E1DF70" w14:textId="69D99E5D" w:rsidR="00F73BC0" w:rsidRDefault="00F73BC0" w:rsidP="00F73BC0">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19" w:name="_Toc79052769"/>
      <w:r>
        <w:rPr>
          <w:rFonts w:ascii="&amp;quot" w:eastAsia="Times New Roman" w:hAnsi="&amp;quot" w:cs="Times New Roman"/>
          <w:color w:val="FF0066"/>
          <w:sz w:val="29"/>
          <w:szCs w:val="29"/>
          <w:lang w:eastAsia="en-GB"/>
        </w:rPr>
        <w:t>Primary Care Networks (PCNs)</w:t>
      </w:r>
      <w:bookmarkEnd w:id="19"/>
    </w:p>
    <w:p w14:paraId="089C6844" w14:textId="32A8841C" w:rsidR="00F73BC0" w:rsidRPr="00F73BC0" w:rsidRDefault="00F73BC0" w:rsidP="00F73BC0">
      <w:pPr>
        <w:spacing w:before="150" w:after="150" w:line="324" w:lineRule="atLeast"/>
        <w:jc w:val="both"/>
        <w:textAlignment w:val="baseline"/>
        <w:rPr>
          <w:rFonts w:ascii="&amp;quot" w:eastAsia="Times New Roman" w:hAnsi="&amp;quot" w:cs="Times New Roman"/>
          <w:color w:val="585858"/>
          <w:sz w:val="24"/>
          <w:szCs w:val="24"/>
          <w:lang w:eastAsia="en-GB"/>
        </w:rPr>
      </w:pPr>
      <w:r w:rsidRPr="00F73BC0">
        <w:rPr>
          <w:rFonts w:ascii="&amp;quot" w:eastAsia="Times New Roman" w:hAnsi="&amp;quot" w:cs="Times New Roman"/>
          <w:color w:val="585858"/>
          <w:sz w:val="24"/>
          <w:szCs w:val="24"/>
          <w:lang w:eastAsia="en-GB"/>
        </w:rPr>
        <w:t xml:space="preserve">A primary care networks is a group of local GP practices working together to create more collaborative workforces which ease the pressure of GP’s, leaving them better able to focus on patient care. The aim is for all areas within England to be covered by a PCN. </w:t>
      </w:r>
    </w:p>
    <w:p w14:paraId="73589D1E" w14:textId="77777777" w:rsidR="00F73BC0" w:rsidRPr="00F73BC0" w:rsidRDefault="00F73BC0" w:rsidP="00F73BC0">
      <w:pPr>
        <w:spacing w:before="150" w:after="150" w:line="324" w:lineRule="atLeast"/>
        <w:jc w:val="both"/>
        <w:textAlignment w:val="baseline"/>
        <w:rPr>
          <w:rFonts w:ascii="&amp;quot" w:eastAsia="Times New Roman" w:hAnsi="&amp;quot" w:cs="Times New Roman"/>
          <w:color w:val="585858"/>
          <w:sz w:val="24"/>
          <w:szCs w:val="24"/>
          <w:lang w:eastAsia="en-GB"/>
        </w:rPr>
      </w:pPr>
      <w:r w:rsidRPr="00F73BC0">
        <w:rPr>
          <w:rFonts w:ascii="&amp;quot" w:eastAsia="Times New Roman" w:hAnsi="&amp;quot" w:cs="Times New Roman"/>
          <w:color w:val="585858"/>
          <w:sz w:val="24"/>
          <w:szCs w:val="24"/>
          <w:lang w:eastAsia="en-GB"/>
        </w:rPr>
        <w:t>This means the practice may share your information with other practices within the PCN to provide you with your care and treatment.</w:t>
      </w:r>
    </w:p>
    <w:p w14:paraId="29906C61" w14:textId="77777777" w:rsidR="00F73BC0" w:rsidRPr="00F73BC0" w:rsidRDefault="00F73BC0" w:rsidP="00F73BC0">
      <w:pPr>
        <w:spacing w:before="150" w:after="150" w:line="324" w:lineRule="atLeast"/>
        <w:jc w:val="both"/>
        <w:textAlignment w:val="baseline"/>
        <w:rPr>
          <w:rFonts w:ascii="&amp;quot" w:eastAsia="Times New Roman" w:hAnsi="&amp;quot" w:cs="Times New Roman"/>
          <w:color w:val="585858"/>
          <w:sz w:val="24"/>
          <w:szCs w:val="24"/>
          <w:lang w:eastAsia="en-GB"/>
        </w:rPr>
      </w:pPr>
    </w:p>
    <w:p w14:paraId="249A8F0B" w14:textId="201031C6" w:rsidR="00F73BC0" w:rsidRPr="00F73BC0" w:rsidRDefault="00653D93" w:rsidP="00F73BC0">
      <w:p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 xml:space="preserve">RESERVOIR ROAD SURGERY </w:t>
      </w:r>
      <w:r w:rsidR="00F73BC0" w:rsidRPr="00F73BC0">
        <w:rPr>
          <w:rFonts w:ascii="&amp;quot" w:eastAsia="Times New Roman" w:hAnsi="&amp;quot" w:cs="Times New Roman"/>
          <w:color w:val="585858"/>
          <w:sz w:val="24"/>
          <w:szCs w:val="24"/>
          <w:lang w:eastAsia="en-GB"/>
        </w:rPr>
        <w:t xml:space="preserve">is a member of the </w:t>
      </w:r>
      <w:r>
        <w:rPr>
          <w:rFonts w:ascii="&amp;quot" w:eastAsia="Times New Roman" w:hAnsi="&amp;quot" w:cs="Times New Roman"/>
          <w:color w:val="585858"/>
          <w:sz w:val="24"/>
          <w:szCs w:val="24"/>
          <w:lang w:eastAsia="en-GB"/>
        </w:rPr>
        <w:t>NORTH BIRMINGHAM PCN</w:t>
      </w:r>
      <w:r w:rsidR="00F73BC0" w:rsidRPr="00F73BC0">
        <w:rPr>
          <w:rFonts w:ascii="&amp;quot" w:eastAsia="Times New Roman" w:hAnsi="&amp;quot" w:cs="Times New Roman"/>
          <w:color w:val="585858"/>
          <w:sz w:val="24"/>
          <w:szCs w:val="24"/>
          <w:lang w:eastAsia="en-GB"/>
        </w:rPr>
        <w:t xml:space="preserve"> which includes the following local GP Practices:</w:t>
      </w:r>
    </w:p>
    <w:p w14:paraId="586E6F9D" w14:textId="77777777" w:rsidR="00F73BC0" w:rsidRPr="00F73BC0" w:rsidRDefault="00F73BC0" w:rsidP="00F73BC0">
      <w:pPr>
        <w:spacing w:before="150" w:after="150" w:line="324" w:lineRule="atLeast"/>
        <w:jc w:val="both"/>
        <w:textAlignment w:val="baseline"/>
        <w:rPr>
          <w:rFonts w:ascii="&amp;quot" w:eastAsia="Times New Roman" w:hAnsi="&amp;quot" w:cs="Times New Roman"/>
          <w:color w:val="585858"/>
          <w:sz w:val="24"/>
          <w:szCs w:val="24"/>
          <w:lang w:eastAsia="en-GB"/>
        </w:rPr>
      </w:pPr>
    </w:p>
    <w:p w14:paraId="1FBCB2FA" w14:textId="14CF8AFD" w:rsidR="00F73BC0" w:rsidRDefault="00653D93" w:rsidP="00653D93">
      <w:pPr>
        <w:spacing w:before="150" w:after="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SHAH ZAMAN SURGERY</w:t>
      </w:r>
    </w:p>
    <w:p w14:paraId="7913D70F" w14:textId="19F3BA74" w:rsidR="00653D93" w:rsidRDefault="00653D93" w:rsidP="00653D93">
      <w:pPr>
        <w:spacing w:before="150" w:after="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DR KHUROO’S PRACTICE</w:t>
      </w:r>
    </w:p>
    <w:p w14:paraId="3644BFD2" w14:textId="2D93EFF1" w:rsidR="00653D93" w:rsidRDefault="00653D93" w:rsidP="00653D93">
      <w:pPr>
        <w:spacing w:before="150" w:after="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POPLARS SURGERY</w:t>
      </w:r>
    </w:p>
    <w:p w14:paraId="1F68C020" w14:textId="7E05805F" w:rsidR="00653D93" w:rsidRPr="00F73BC0" w:rsidRDefault="00653D93" w:rsidP="00653D93">
      <w:pPr>
        <w:spacing w:before="150" w:after="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SUTTON ROAD SURGERY</w:t>
      </w:r>
    </w:p>
    <w:p w14:paraId="5C9D3923" w14:textId="04EFBB99" w:rsidR="00F73BC0" w:rsidRDefault="00F73BC0" w:rsidP="00F73BC0">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20" w:name="_Toc79052770"/>
      <w:r w:rsidRPr="00F73BC0">
        <w:rPr>
          <w:rFonts w:ascii="&amp;quot" w:eastAsia="Times New Roman" w:hAnsi="&amp;quot" w:cs="Times New Roman"/>
          <w:color w:val="FF0066"/>
          <w:sz w:val="29"/>
          <w:szCs w:val="29"/>
          <w:lang w:eastAsia="en-GB"/>
        </w:rPr>
        <w:t>When do we ask for your</w:t>
      </w:r>
      <w:r>
        <w:rPr>
          <w:rFonts w:ascii="&amp;quot" w:eastAsia="Times New Roman" w:hAnsi="&amp;quot" w:cs="Times New Roman"/>
          <w:color w:val="FF0066"/>
          <w:sz w:val="29"/>
          <w:szCs w:val="29"/>
          <w:lang w:eastAsia="en-GB"/>
        </w:rPr>
        <w:t xml:space="preserve"> consent to share your data?</w:t>
      </w:r>
      <w:bookmarkEnd w:id="20"/>
    </w:p>
    <w:p w14:paraId="127193E1" w14:textId="5B034CA8" w:rsidR="00F73BC0" w:rsidRPr="00F73BC0" w:rsidRDefault="00F73BC0" w:rsidP="00F73BC0">
      <w:pPr>
        <w:spacing w:before="150" w:after="150" w:line="324" w:lineRule="atLeast"/>
        <w:jc w:val="both"/>
        <w:textAlignment w:val="baseline"/>
        <w:rPr>
          <w:rFonts w:ascii="&amp;quot" w:eastAsia="Times New Roman" w:hAnsi="&amp;quot" w:cs="Times New Roman"/>
          <w:color w:val="585858"/>
          <w:sz w:val="24"/>
          <w:szCs w:val="24"/>
          <w:lang w:eastAsia="en-GB"/>
        </w:rPr>
      </w:pPr>
      <w:r w:rsidRPr="00F73BC0">
        <w:rPr>
          <w:rFonts w:ascii="&amp;quot" w:eastAsia="Times New Roman" w:hAnsi="&amp;quot" w:cs="Times New Roman"/>
          <w:color w:val="585858"/>
          <w:sz w:val="24"/>
          <w:szCs w:val="24"/>
          <w:lang w:eastAsia="en-GB"/>
        </w:rPr>
        <w:t xml:space="preserve">There are times that we may want to use your information to contact you or offer you services, not directly about your healthcare. In these instances, we will always gain your consent to contact you. </w:t>
      </w:r>
    </w:p>
    <w:p w14:paraId="206F37CD" w14:textId="63B1F52E" w:rsidR="00F73BC0" w:rsidRPr="00F73BC0" w:rsidRDefault="00F73BC0" w:rsidP="00F73BC0">
      <w:pPr>
        <w:spacing w:before="150" w:after="150" w:line="324" w:lineRule="atLeast"/>
        <w:jc w:val="both"/>
        <w:textAlignment w:val="baseline"/>
        <w:rPr>
          <w:rFonts w:ascii="&amp;quot" w:eastAsia="Times New Roman" w:hAnsi="&amp;quot" w:cs="Times New Roman"/>
          <w:color w:val="585858"/>
          <w:sz w:val="24"/>
          <w:szCs w:val="24"/>
          <w:lang w:eastAsia="en-GB"/>
        </w:rPr>
      </w:pPr>
      <w:r w:rsidRPr="00F73BC0">
        <w:rPr>
          <w:rFonts w:ascii="&amp;quot" w:eastAsia="Times New Roman" w:hAnsi="&amp;quot" w:cs="Times New Roman"/>
          <w:color w:val="585858"/>
          <w:sz w:val="24"/>
          <w:szCs w:val="24"/>
          <w:lang w:eastAsia="en-GB"/>
        </w:rPr>
        <w:t>There may be occasions where authorised research facilities would like you to take part on innovations, research, improving services or identifying trends, you will be asked to opt into such programmes if you are happy to do so.</w:t>
      </w:r>
    </w:p>
    <w:p w14:paraId="6759D048" w14:textId="1AF83953" w:rsidR="00F73BC0" w:rsidRDefault="00F73BC0" w:rsidP="00F73BC0">
      <w:pPr>
        <w:spacing w:after="0" w:line="324" w:lineRule="atLeast"/>
        <w:jc w:val="both"/>
        <w:textAlignment w:val="baseline"/>
        <w:rPr>
          <w:rFonts w:ascii="&amp;quot" w:eastAsia="Times New Roman" w:hAnsi="&amp;quot" w:cs="Times New Roman"/>
          <w:color w:val="585858"/>
          <w:sz w:val="24"/>
          <w:szCs w:val="24"/>
          <w:lang w:eastAsia="en-GB"/>
        </w:rPr>
      </w:pPr>
      <w:r w:rsidRPr="00F73BC0">
        <w:rPr>
          <w:rFonts w:ascii="&amp;quot" w:eastAsia="Times New Roman" w:hAnsi="&amp;quot" w:cs="Times New Roman"/>
          <w:color w:val="585858"/>
          <w:sz w:val="24"/>
          <w:szCs w:val="24"/>
          <w:lang w:eastAsia="en-GB"/>
        </w:rPr>
        <w:t xml:space="preserve">At any stage where we would like to use your data for anything other than the specified purposes and where there is no lawful requirement for us to share or process your data, we will ensure that you can consent and opt out prior to any data processing </w:t>
      </w:r>
      <w:r>
        <w:rPr>
          <w:rFonts w:ascii="&amp;quot" w:eastAsia="Times New Roman" w:hAnsi="&amp;quot" w:cs="Times New Roman"/>
          <w:color w:val="585858"/>
          <w:sz w:val="24"/>
          <w:szCs w:val="24"/>
          <w:lang w:eastAsia="en-GB"/>
        </w:rPr>
        <w:t xml:space="preserve">taking place. </w:t>
      </w:r>
    </w:p>
    <w:p w14:paraId="65BC80DF" w14:textId="29CBFEC9" w:rsidR="00F73BC0" w:rsidRDefault="00F73BC0" w:rsidP="00F73BC0">
      <w:pPr>
        <w:spacing w:after="0" w:line="324" w:lineRule="atLeast"/>
        <w:jc w:val="both"/>
        <w:textAlignment w:val="baseline"/>
        <w:rPr>
          <w:rFonts w:ascii="&amp;quot" w:eastAsia="Times New Roman" w:hAnsi="&amp;quot" w:cs="Times New Roman"/>
          <w:color w:val="585858"/>
          <w:sz w:val="24"/>
          <w:szCs w:val="24"/>
          <w:lang w:eastAsia="en-GB"/>
        </w:rPr>
      </w:pPr>
      <w:r w:rsidRPr="00F73BC0">
        <w:rPr>
          <w:rFonts w:ascii="&amp;quot" w:eastAsia="Times New Roman" w:hAnsi="&amp;quot" w:cs="Times New Roman"/>
          <w:color w:val="585858"/>
          <w:sz w:val="24"/>
          <w:szCs w:val="24"/>
          <w:lang w:eastAsia="en-GB"/>
        </w:rPr>
        <w:t>This information is not shared with third parties or used for any marketing and you can unsubscribe at any time via phone, email or by informing the practice.</w:t>
      </w:r>
    </w:p>
    <w:p w14:paraId="11FA4083" w14:textId="48898CC0" w:rsidR="0045278F" w:rsidRDefault="0045278F" w:rsidP="00F73BC0">
      <w:pPr>
        <w:spacing w:after="0" w:line="324" w:lineRule="atLeast"/>
        <w:jc w:val="both"/>
        <w:textAlignment w:val="baseline"/>
        <w:rPr>
          <w:rFonts w:ascii="&amp;quot" w:eastAsia="Times New Roman" w:hAnsi="&amp;quot" w:cs="Times New Roman"/>
          <w:color w:val="585858"/>
          <w:sz w:val="24"/>
          <w:szCs w:val="24"/>
          <w:lang w:eastAsia="en-GB"/>
        </w:rPr>
      </w:pPr>
    </w:p>
    <w:p w14:paraId="190F3A5C" w14:textId="565AD6FE" w:rsidR="0045278F" w:rsidRPr="00FB5F64" w:rsidRDefault="0045278F" w:rsidP="00FB5F64">
      <w:pPr>
        <w:spacing w:after="0" w:line="324" w:lineRule="atLeast"/>
        <w:jc w:val="both"/>
        <w:textAlignment w:val="baseline"/>
        <w:rPr>
          <w:rFonts w:ascii="&amp;quot" w:eastAsia="Times New Roman" w:hAnsi="&amp;quot" w:cs="Times New Roman"/>
          <w:color w:val="585858"/>
          <w:sz w:val="24"/>
          <w:szCs w:val="24"/>
          <w:lang w:eastAsia="en-GB"/>
        </w:rPr>
      </w:pPr>
      <w:r w:rsidRPr="00FB5F64">
        <w:rPr>
          <w:rFonts w:ascii="&amp;quot" w:eastAsia="Times New Roman" w:hAnsi="&amp;quot" w:cs="Times New Roman"/>
          <w:color w:val="585858"/>
          <w:sz w:val="24"/>
          <w:szCs w:val="24"/>
          <w:lang w:eastAsia="en-GB"/>
        </w:rPr>
        <w:t xml:space="preserve">In certain circumstances you may have the right to withdraw your consent to the processing of data. Please contact the </w:t>
      </w:r>
      <w:r w:rsidR="00FB5F64">
        <w:rPr>
          <w:rFonts w:ascii="&amp;quot" w:eastAsia="Times New Roman" w:hAnsi="&amp;quot" w:cs="Times New Roman"/>
          <w:color w:val="585858"/>
          <w:sz w:val="24"/>
          <w:szCs w:val="24"/>
          <w:lang w:eastAsia="en-GB"/>
        </w:rPr>
        <w:t xml:space="preserve">practice </w:t>
      </w:r>
      <w:r w:rsidRPr="00FB5F64">
        <w:rPr>
          <w:rFonts w:ascii="&amp;quot" w:eastAsia="Times New Roman" w:hAnsi="&amp;quot" w:cs="Times New Roman"/>
          <w:color w:val="585858"/>
          <w:sz w:val="24"/>
          <w:szCs w:val="24"/>
          <w:lang w:eastAsia="en-GB"/>
        </w:rPr>
        <w:t>in writing if you wish to withdraw your consent.  I</w:t>
      </w:r>
      <w:r w:rsidR="00FB5F64">
        <w:rPr>
          <w:rFonts w:ascii="&amp;quot" w:eastAsia="Times New Roman" w:hAnsi="&amp;quot" w:cs="Times New Roman"/>
          <w:color w:val="585858"/>
          <w:sz w:val="24"/>
          <w:szCs w:val="24"/>
          <w:lang w:eastAsia="en-GB"/>
        </w:rPr>
        <w:t>n</w:t>
      </w:r>
      <w:r w:rsidRPr="00FB5F64">
        <w:rPr>
          <w:rFonts w:ascii="&amp;quot" w:eastAsia="Times New Roman" w:hAnsi="&amp;quot" w:cs="Times New Roman"/>
          <w:color w:val="585858"/>
          <w:sz w:val="24"/>
          <w:szCs w:val="24"/>
          <w:lang w:eastAsia="en-GB"/>
        </w:rPr>
        <w:t xml:space="preserve"> some circumstances we may need to store your data after your consent has been withdrawn to comply with a legislative requirement.</w:t>
      </w:r>
    </w:p>
    <w:p w14:paraId="5FE96D33" w14:textId="77777777" w:rsidR="0045278F" w:rsidRPr="00F73BC0" w:rsidRDefault="0045278F" w:rsidP="00F73BC0">
      <w:pPr>
        <w:spacing w:after="0" w:line="324" w:lineRule="atLeast"/>
        <w:jc w:val="both"/>
        <w:textAlignment w:val="baseline"/>
        <w:rPr>
          <w:rFonts w:ascii="&amp;quot" w:eastAsia="Times New Roman" w:hAnsi="&amp;quot" w:cs="Times New Roman"/>
          <w:color w:val="585858"/>
          <w:sz w:val="24"/>
          <w:szCs w:val="24"/>
          <w:lang w:eastAsia="en-GB"/>
        </w:rPr>
      </w:pPr>
    </w:p>
    <w:p w14:paraId="41D28732" w14:textId="77777777" w:rsidR="00784A0A" w:rsidRPr="00955973" w:rsidRDefault="00784A0A" w:rsidP="00784A0A">
      <w:pPr>
        <w:spacing w:before="150" w:after="150" w:line="324" w:lineRule="atLeast"/>
        <w:jc w:val="both"/>
        <w:textAlignment w:val="baseline"/>
        <w:rPr>
          <w:rFonts w:ascii="&amp;quot" w:eastAsia="Times New Roman" w:hAnsi="&amp;quot" w:cs="Times New Roman"/>
          <w:color w:val="585858"/>
          <w:sz w:val="24"/>
          <w:szCs w:val="24"/>
          <w:lang w:eastAsia="en-GB"/>
        </w:rPr>
      </w:pPr>
    </w:p>
    <w:p w14:paraId="2D95ECEF" w14:textId="77777777" w:rsidR="00955973" w:rsidRPr="00724EBF" w:rsidRDefault="00955973" w:rsidP="00784A0A">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21" w:name="_Toc79052771"/>
      <w:r w:rsidRPr="00724EBF">
        <w:rPr>
          <w:rFonts w:ascii="&amp;quot" w:eastAsia="Times New Roman" w:hAnsi="&amp;quot" w:cs="Times New Roman"/>
          <w:color w:val="FF0066"/>
          <w:sz w:val="29"/>
          <w:szCs w:val="29"/>
          <w:lang w:eastAsia="en-GB"/>
        </w:rPr>
        <w:t>How do we maintain the confidentiality of your records?</w:t>
      </w:r>
      <w:bookmarkEnd w:id="21"/>
    </w:p>
    <w:p w14:paraId="6B22FDF6" w14:textId="77777777" w:rsidR="00F20A15" w:rsidRDefault="00955973"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We are committed to protecting your privacy and will only use information collected lawfully in accordance with</w:t>
      </w:r>
      <w:r w:rsidR="00F20A15">
        <w:rPr>
          <w:rFonts w:ascii="&amp;quot" w:eastAsia="Times New Roman" w:hAnsi="&amp;quot" w:cs="Times New Roman"/>
          <w:color w:val="585858"/>
          <w:sz w:val="24"/>
          <w:szCs w:val="24"/>
          <w:lang w:eastAsia="en-GB"/>
        </w:rPr>
        <w:t>:</w:t>
      </w:r>
    </w:p>
    <w:p w14:paraId="3875AD9F" w14:textId="77777777" w:rsidR="00F20A15" w:rsidRPr="00F20A15" w:rsidRDefault="00F20A15" w:rsidP="00F20A15">
      <w:pPr>
        <w:pStyle w:val="ListParagraph"/>
        <w:numPr>
          <w:ilvl w:val="0"/>
          <w:numId w:val="34"/>
        </w:numPr>
        <w:spacing w:before="150" w:after="150" w:line="324" w:lineRule="atLeast"/>
        <w:jc w:val="both"/>
        <w:textAlignment w:val="baseline"/>
        <w:rPr>
          <w:rFonts w:ascii="&amp;quot" w:eastAsia="Times New Roman" w:hAnsi="&amp;quot" w:cs="Times New Roman"/>
          <w:color w:val="585858"/>
          <w:sz w:val="24"/>
          <w:szCs w:val="24"/>
          <w:lang w:eastAsia="en-GB"/>
        </w:rPr>
      </w:pPr>
      <w:r w:rsidRPr="00F20A15">
        <w:rPr>
          <w:rFonts w:ascii="&amp;quot" w:eastAsia="Times New Roman" w:hAnsi="&amp;quot" w:cs="Times New Roman"/>
          <w:color w:val="585858"/>
          <w:sz w:val="24"/>
          <w:szCs w:val="24"/>
          <w:lang w:eastAsia="en-GB"/>
        </w:rPr>
        <w:t xml:space="preserve">Data Protection Act 2018 </w:t>
      </w:r>
    </w:p>
    <w:p w14:paraId="15926BEE" w14:textId="77777777" w:rsidR="00F20A15" w:rsidRPr="00F20A15" w:rsidRDefault="00F20A15" w:rsidP="00F20A15">
      <w:pPr>
        <w:pStyle w:val="ListParagraph"/>
        <w:numPr>
          <w:ilvl w:val="0"/>
          <w:numId w:val="34"/>
        </w:numPr>
        <w:spacing w:before="150" w:after="150" w:line="324" w:lineRule="atLeast"/>
        <w:jc w:val="both"/>
        <w:textAlignment w:val="baseline"/>
        <w:rPr>
          <w:rFonts w:ascii="&amp;quot" w:eastAsia="Times New Roman" w:hAnsi="&amp;quot" w:cs="Times New Roman"/>
          <w:color w:val="585858"/>
          <w:sz w:val="24"/>
          <w:szCs w:val="24"/>
          <w:lang w:eastAsia="en-GB"/>
        </w:rPr>
      </w:pPr>
      <w:r w:rsidRPr="00F20A15">
        <w:rPr>
          <w:rFonts w:ascii="&amp;quot" w:eastAsia="Times New Roman" w:hAnsi="&amp;quot" w:cs="Times New Roman"/>
          <w:color w:val="585858"/>
          <w:sz w:val="24"/>
          <w:szCs w:val="24"/>
          <w:lang w:eastAsia="en-GB"/>
        </w:rPr>
        <w:t>The UK General Data Protection Regulations (UK GDPR)</w:t>
      </w:r>
    </w:p>
    <w:p w14:paraId="2D4341A9" w14:textId="77777777" w:rsidR="00F20A15" w:rsidRPr="00F20A15" w:rsidRDefault="00F20A15" w:rsidP="00F20A15">
      <w:pPr>
        <w:pStyle w:val="ListParagraph"/>
        <w:numPr>
          <w:ilvl w:val="0"/>
          <w:numId w:val="34"/>
        </w:numPr>
        <w:spacing w:before="150" w:after="150" w:line="324" w:lineRule="atLeast"/>
        <w:jc w:val="both"/>
        <w:textAlignment w:val="baseline"/>
        <w:rPr>
          <w:rFonts w:ascii="&amp;quot" w:eastAsia="Times New Roman" w:hAnsi="&amp;quot" w:cs="Times New Roman"/>
          <w:color w:val="585858"/>
          <w:sz w:val="24"/>
          <w:szCs w:val="24"/>
          <w:lang w:eastAsia="en-GB"/>
        </w:rPr>
      </w:pPr>
      <w:r w:rsidRPr="00F20A15">
        <w:rPr>
          <w:rFonts w:ascii="&amp;quot" w:eastAsia="Times New Roman" w:hAnsi="&amp;quot" w:cs="Times New Roman"/>
          <w:color w:val="585858"/>
          <w:sz w:val="24"/>
          <w:szCs w:val="24"/>
          <w:lang w:eastAsia="en-GB"/>
        </w:rPr>
        <w:t xml:space="preserve">Human Rights Act 1998 </w:t>
      </w:r>
    </w:p>
    <w:p w14:paraId="083AACB7" w14:textId="77777777" w:rsidR="00F20A15" w:rsidRPr="00F20A15" w:rsidRDefault="00F20A15" w:rsidP="00F20A15">
      <w:pPr>
        <w:pStyle w:val="ListParagraph"/>
        <w:numPr>
          <w:ilvl w:val="0"/>
          <w:numId w:val="34"/>
        </w:numPr>
        <w:spacing w:before="150" w:after="150" w:line="324" w:lineRule="atLeast"/>
        <w:jc w:val="both"/>
        <w:textAlignment w:val="baseline"/>
        <w:rPr>
          <w:rFonts w:ascii="&amp;quot" w:eastAsia="Times New Roman" w:hAnsi="&amp;quot" w:cs="Times New Roman"/>
          <w:color w:val="585858"/>
          <w:sz w:val="24"/>
          <w:szCs w:val="24"/>
          <w:lang w:eastAsia="en-GB"/>
        </w:rPr>
      </w:pPr>
      <w:r w:rsidRPr="00F20A15">
        <w:rPr>
          <w:rFonts w:ascii="&amp;quot" w:eastAsia="Times New Roman" w:hAnsi="&amp;quot" w:cs="Times New Roman"/>
          <w:color w:val="585858"/>
          <w:sz w:val="24"/>
          <w:szCs w:val="24"/>
          <w:lang w:eastAsia="en-GB"/>
        </w:rPr>
        <w:t xml:space="preserve">Common Law Duty of Confidentiality </w:t>
      </w:r>
    </w:p>
    <w:p w14:paraId="4E00A46C" w14:textId="77777777" w:rsidR="00F20A15" w:rsidRPr="00F20A15" w:rsidRDefault="00F20A15" w:rsidP="00F20A15">
      <w:pPr>
        <w:pStyle w:val="ListParagraph"/>
        <w:numPr>
          <w:ilvl w:val="0"/>
          <w:numId w:val="34"/>
        </w:numPr>
        <w:spacing w:before="150" w:after="150" w:line="324" w:lineRule="atLeast"/>
        <w:jc w:val="both"/>
        <w:textAlignment w:val="baseline"/>
        <w:rPr>
          <w:rFonts w:ascii="&amp;quot" w:eastAsia="Times New Roman" w:hAnsi="&amp;quot" w:cs="Times New Roman"/>
          <w:color w:val="585858"/>
          <w:sz w:val="24"/>
          <w:szCs w:val="24"/>
          <w:lang w:eastAsia="en-GB"/>
        </w:rPr>
      </w:pPr>
      <w:r w:rsidRPr="00F20A15">
        <w:rPr>
          <w:rFonts w:ascii="&amp;quot" w:eastAsia="Times New Roman" w:hAnsi="&amp;quot" w:cs="Times New Roman"/>
          <w:color w:val="585858"/>
          <w:sz w:val="24"/>
          <w:szCs w:val="24"/>
          <w:lang w:eastAsia="en-GB"/>
        </w:rPr>
        <w:t xml:space="preserve">Health and Social Care Act 2012 </w:t>
      </w:r>
    </w:p>
    <w:p w14:paraId="09B0A911" w14:textId="77777777" w:rsidR="00F20A15" w:rsidRPr="00F20A15" w:rsidRDefault="00F20A15" w:rsidP="00F20A15">
      <w:pPr>
        <w:pStyle w:val="ListParagraph"/>
        <w:numPr>
          <w:ilvl w:val="0"/>
          <w:numId w:val="34"/>
        </w:numPr>
        <w:spacing w:before="150" w:after="150" w:line="324" w:lineRule="atLeast"/>
        <w:jc w:val="both"/>
        <w:textAlignment w:val="baseline"/>
        <w:rPr>
          <w:rFonts w:ascii="&amp;quot" w:eastAsia="Times New Roman" w:hAnsi="&amp;quot" w:cs="Times New Roman"/>
          <w:color w:val="585858"/>
          <w:sz w:val="24"/>
          <w:szCs w:val="24"/>
          <w:lang w:eastAsia="en-GB"/>
        </w:rPr>
      </w:pPr>
      <w:r w:rsidRPr="00F20A15">
        <w:rPr>
          <w:rFonts w:ascii="&amp;quot" w:eastAsia="Times New Roman" w:hAnsi="&amp;quot" w:cs="Times New Roman"/>
          <w:color w:val="585858"/>
          <w:sz w:val="24"/>
          <w:szCs w:val="24"/>
          <w:lang w:eastAsia="en-GB"/>
        </w:rPr>
        <w:t xml:space="preserve">NHS Codes of Confidentiality, Information Security and Records Management </w:t>
      </w:r>
    </w:p>
    <w:p w14:paraId="59529EE1" w14:textId="77777777" w:rsidR="00F20A15" w:rsidRPr="00F20A15" w:rsidRDefault="00F20A15" w:rsidP="00F20A15">
      <w:pPr>
        <w:pStyle w:val="ListParagraph"/>
        <w:numPr>
          <w:ilvl w:val="0"/>
          <w:numId w:val="34"/>
        </w:numPr>
        <w:spacing w:before="150" w:after="150" w:line="324" w:lineRule="atLeast"/>
        <w:jc w:val="both"/>
        <w:textAlignment w:val="baseline"/>
        <w:rPr>
          <w:rFonts w:ascii="&amp;quot" w:eastAsia="Times New Roman" w:hAnsi="&amp;quot" w:cs="Times New Roman"/>
          <w:color w:val="585858"/>
          <w:sz w:val="24"/>
          <w:szCs w:val="24"/>
          <w:lang w:eastAsia="en-GB"/>
        </w:rPr>
      </w:pPr>
      <w:r w:rsidRPr="00F20A15">
        <w:rPr>
          <w:rFonts w:ascii="&amp;quot" w:eastAsia="Times New Roman" w:hAnsi="&amp;quot" w:cs="Times New Roman"/>
          <w:color w:val="585858"/>
          <w:sz w:val="24"/>
          <w:szCs w:val="24"/>
          <w:lang w:eastAsia="en-GB"/>
        </w:rPr>
        <w:t xml:space="preserve">Information: To Share or Not to Share Review  </w:t>
      </w:r>
    </w:p>
    <w:p w14:paraId="6BAF49D0" w14:textId="39E4FB44" w:rsidR="00955973" w:rsidRPr="00955973" w:rsidRDefault="00955973" w:rsidP="00F20A15">
      <w:pPr>
        <w:spacing w:before="150" w:after="150" w:line="324" w:lineRule="atLeast"/>
        <w:ind w:firstLine="60"/>
        <w:jc w:val="both"/>
        <w:textAlignment w:val="baseline"/>
        <w:rPr>
          <w:rFonts w:ascii="&amp;quot" w:eastAsia="Times New Roman" w:hAnsi="&amp;quot" w:cs="Times New Roman"/>
          <w:color w:val="585858"/>
          <w:sz w:val="24"/>
          <w:szCs w:val="24"/>
          <w:lang w:eastAsia="en-GB"/>
        </w:rPr>
      </w:pPr>
    </w:p>
    <w:p w14:paraId="0F660F1C" w14:textId="036FC066" w:rsidR="00F20A15" w:rsidRPr="00955973" w:rsidRDefault="00955973" w:rsidP="0045278F">
      <w:pPr>
        <w:spacing w:before="150" w:after="150" w:line="324" w:lineRule="atLeast"/>
        <w:jc w:val="both"/>
        <w:textAlignment w:val="baseline"/>
        <w:rPr>
          <w:rFonts w:ascii="&amp;quot" w:eastAsia="Times New Roman" w:hAnsi="&amp;quot" w:cs="Times New Roman"/>
          <w:color w:val="585858"/>
          <w:sz w:val="24"/>
          <w:szCs w:val="24"/>
          <w:lang w:eastAsia="en-GB"/>
        </w:rPr>
      </w:pPr>
      <w:r w:rsidRPr="0045278F">
        <w:rPr>
          <w:rFonts w:ascii="&amp;quot" w:eastAsia="Times New Roman" w:hAnsi="&amp;quot" w:cs="Times New Roman"/>
          <w:color w:val="585858"/>
          <w:sz w:val="24"/>
          <w:szCs w:val="24"/>
          <w:lang w:eastAsia="en-GB"/>
        </w:rPr>
        <w:t xml:space="preserve">All </w:t>
      </w:r>
      <w:r w:rsidR="00F20A15" w:rsidRPr="0045278F">
        <w:rPr>
          <w:rFonts w:ascii="&amp;quot" w:eastAsia="Times New Roman" w:hAnsi="&amp;quot" w:cs="Times New Roman"/>
          <w:color w:val="585858"/>
          <w:sz w:val="24"/>
          <w:szCs w:val="24"/>
          <w:lang w:eastAsia="en-GB"/>
        </w:rPr>
        <w:t>NHS</w:t>
      </w:r>
      <w:r w:rsidRPr="0045278F">
        <w:rPr>
          <w:rFonts w:ascii="&amp;quot" w:eastAsia="Times New Roman" w:hAnsi="&amp;quot" w:cs="Times New Roman"/>
          <w:color w:val="585858"/>
          <w:sz w:val="24"/>
          <w:szCs w:val="24"/>
          <w:lang w:eastAsia="en-GB"/>
        </w:rPr>
        <w:t xml:space="preserve"> staff, contractors and committee members receive appropriate and on-going training to ensure they are aware of their personal responsibilities and have contractual obligations to uphold confidentiality, enforceable through disciplinary procedures. Only a limited number of authorised staff has access to personal information where it is appropriate to their role and is strictly on a need-to-know basis.</w:t>
      </w:r>
      <w:r w:rsidR="00F20A15" w:rsidRPr="0045278F">
        <w:rPr>
          <w:rFonts w:ascii="&amp;quot" w:eastAsia="Times New Roman" w:hAnsi="&amp;quot" w:cs="Times New Roman"/>
          <w:color w:val="585858"/>
          <w:sz w:val="24"/>
          <w:szCs w:val="24"/>
          <w:lang w:eastAsia="en-GB"/>
        </w:rPr>
        <w:t xml:space="preserve"> If a sub-contractor acts as a data processor for the Practice, an appropriate contract will be established for the processing of your information.</w:t>
      </w:r>
    </w:p>
    <w:p w14:paraId="65317426" w14:textId="20BDD504" w:rsidR="00F20A15" w:rsidRPr="00955973" w:rsidRDefault="00955973"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 xml:space="preserve">We maintain our duty of confidentiality to you </w:t>
      </w:r>
      <w:r w:rsidR="00FE1C08" w:rsidRPr="00955973">
        <w:rPr>
          <w:rFonts w:ascii="&amp;quot" w:eastAsia="Times New Roman" w:hAnsi="&amp;quot" w:cs="Times New Roman"/>
          <w:color w:val="585858"/>
          <w:sz w:val="24"/>
          <w:szCs w:val="24"/>
          <w:lang w:eastAsia="en-GB"/>
        </w:rPr>
        <w:t>always</w:t>
      </w:r>
      <w:r w:rsidRPr="00955973">
        <w:rPr>
          <w:rFonts w:ascii="&amp;quot" w:eastAsia="Times New Roman" w:hAnsi="&amp;quot" w:cs="Times New Roman"/>
          <w:color w:val="585858"/>
          <w:sz w:val="24"/>
          <w:szCs w:val="24"/>
          <w:lang w:eastAsia="en-GB"/>
        </w:rPr>
        <w:t>.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w:t>
      </w:r>
      <w:r w:rsidR="00F20A15">
        <w:rPr>
          <w:rFonts w:ascii="&amp;quot" w:eastAsia="Times New Roman" w:hAnsi="&amp;quot" w:cs="Times New Roman"/>
          <w:color w:val="585858"/>
          <w:sz w:val="24"/>
          <w:szCs w:val="24"/>
          <w:lang w:eastAsia="en-GB"/>
        </w:rPr>
        <w:t xml:space="preserve"> and/or in accordance with the Caldicott principle for information sharing (sharing information in the best interest of the patient).</w:t>
      </w:r>
    </w:p>
    <w:p w14:paraId="192B4EBB" w14:textId="1270404E" w:rsidR="00955973" w:rsidRDefault="00955973" w:rsidP="00784A0A">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22" w:name="_Toc79052772"/>
      <w:r w:rsidRPr="001B6660">
        <w:rPr>
          <w:rFonts w:ascii="&amp;quot" w:eastAsia="Times New Roman" w:hAnsi="&amp;quot" w:cs="Times New Roman"/>
          <w:color w:val="FF0066"/>
          <w:sz w:val="29"/>
          <w:szCs w:val="29"/>
          <w:lang w:eastAsia="en-GB"/>
        </w:rPr>
        <w:t>Who are our partner organisations?</w:t>
      </w:r>
      <w:bookmarkEnd w:id="22"/>
    </w:p>
    <w:p w14:paraId="2D780A51" w14:textId="068B3171" w:rsidR="00955973" w:rsidRPr="00486B3A" w:rsidRDefault="00955973" w:rsidP="00486B3A">
      <w:pPr>
        <w:widowControl w:val="0"/>
        <w:spacing w:line="240" w:lineRule="auto"/>
        <w:rPr>
          <w:rFonts w:cstheme="minorHAnsi"/>
        </w:rPr>
      </w:pPr>
      <w:r w:rsidRPr="00955973">
        <w:rPr>
          <w:rFonts w:ascii="&amp;quot" w:eastAsia="Times New Roman" w:hAnsi="&amp;quot" w:cs="Times New Roman"/>
          <w:color w:val="585858"/>
          <w:sz w:val="24"/>
          <w:szCs w:val="24"/>
          <w:lang w:eastAsia="en-GB"/>
        </w:rPr>
        <w:t>We may also have to share your information, subject to strict agreements on how it will be used. The following are examples of the types of organisations that we are likely to share information with:</w:t>
      </w:r>
    </w:p>
    <w:p w14:paraId="7130899C" w14:textId="77777777" w:rsidR="00955973" w:rsidRPr="00955973" w:rsidRDefault="00955973" w:rsidP="00784A0A">
      <w:pPr>
        <w:numPr>
          <w:ilvl w:val="0"/>
          <w:numId w:val="7"/>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NHS and specialist hospitals, Trusts</w:t>
      </w:r>
    </w:p>
    <w:p w14:paraId="6E1C0ABF" w14:textId="77777777" w:rsidR="00955973" w:rsidRPr="00955973" w:rsidRDefault="00955973" w:rsidP="00784A0A">
      <w:pPr>
        <w:numPr>
          <w:ilvl w:val="0"/>
          <w:numId w:val="7"/>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Independent Contractors such as dentists, opticians, pharmacists</w:t>
      </w:r>
    </w:p>
    <w:p w14:paraId="44D542F0" w14:textId="77777777" w:rsidR="00955973" w:rsidRPr="00955973" w:rsidRDefault="00955973" w:rsidP="00784A0A">
      <w:pPr>
        <w:numPr>
          <w:ilvl w:val="0"/>
          <w:numId w:val="7"/>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Private and Voluntary Sector Providers</w:t>
      </w:r>
    </w:p>
    <w:p w14:paraId="4475CD46" w14:textId="77777777" w:rsidR="00955973" w:rsidRPr="00955973" w:rsidRDefault="00955973" w:rsidP="00784A0A">
      <w:pPr>
        <w:numPr>
          <w:ilvl w:val="0"/>
          <w:numId w:val="7"/>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Ambulance Trusts</w:t>
      </w:r>
    </w:p>
    <w:p w14:paraId="7650D955" w14:textId="77777777" w:rsidR="00955973" w:rsidRPr="00955973" w:rsidRDefault="00955973" w:rsidP="00784A0A">
      <w:pPr>
        <w:numPr>
          <w:ilvl w:val="0"/>
          <w:numId w:val="7"/>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Clinical Commissioning Groups and NHS England</w:t>
      </w:r>
    </w:p>
    <w:p w14:paraId="16AE8918" w14:textId="77777777" w:rsidR="00955973" w:rsidRPr="00955973" w:rsidRDefault="00955973" w:rsidP="00784A0A">
      <w:pPr>
        <w:numPr>
          <w:ilvl w:val="0"/>
          <w:numId w:val="7"/>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Social Care Services and Local Authorities</w:t>
      </w:r>
    </w:p>
    <w:p w14:paraId="40CE10E5" w14:textId="77777777" w:rsidR="00955973" w:rsidRPr="00955973" w:rsidRDefault="00955973" w:rsidP="00784A0A">
      <w:pPr>
        <w:numPr>
          <w:ilvl w:val="0"/>
          <w:numId w:val="7"/>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Education Services</w:t>
      </w:r>
    </w:p>
    <w:p w14:paraId="3C6AFD5B" w14:textId="77777777" w:rsidR="00955973" w:rsidRPr="00955973" w:rsidRDefault="00955973" w:rsidP="00784A0A">
      <w:pPr>
        <w:numPr>
          <w:ilvl w:val="0"/>
          <w:numId w:val="7"/>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Police, Fire and Rescue Services</w:t>
      </w:r>
    </w:p>
    <w:p w14:paraId="6F864F91" w14:textId="77777777" w:rsidR="00955973" w:rsidRPr="00955973" w:rsidRDefault="00955973" w:rsidP="00784A0A">
      <w:pPr>
        <w:numPr>
          <w:ilvl w:val="0"/>
          <w:numId w:val="7"/>
        </w:numPr>
        <w:spacing w:after="0" w:line="411" w:lineRule="atLeast"/>
        <w:ind w:left="450" w:hanging="150"/>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Other ‘data processors’ during specific project work e.g. Diabetes UK</w:t>
      </w:r>
    </w:p>
    <w:p w14:paraId="0EA760C5" w14:textId="63FDB3C8" w:rsidR="00955973" w:rsidRPr="001B6660" w:rsidRDefault="001B6660" w:rsidP="00784A0A">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23" w:name="_Toc79052773"/>
      <w:r w:rsidRPr="001B6660">
        <w:rPr>
          <w:rFonts w:ascii="&amp;quot" w:eastAsia="Times New Roman" w:hAnsi="&amp;quot" w:cs="Times New Roman"/>
          <w:color w:val="FF0066"/>
          <w:sz w:val="29"/>
          <w:szCs w:val="29"/>
          <w:lang w:eastAsia="en-GB"/>
        </w:rPr>
        <w:t>Your rights and your personal data</w:t>
      </w:r>
      <w:bookmarkEnd w:id="23"/>
    </w:p>
    <w:p w14:paraId="35170D8D" w14:textId="4703CDDE" w:rsidR="00955973" w:rsidRDefault="001B6660"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 xml:space="preserve">Unless subject to an exemption under the GDPR, you </w:t>
      </w:r>
      <w:r w:rsidR="00955973" w:rsidRPr="00955973">
        <w:rPr>
          <w:rFonts w:ascii="&amp;quot" w:eastAsia="Times New Roman" w:hAnsi="&amp;quot" w:cs="Times New Roman"/>
          <w:color w:val="585858"/>
          <w:sz w:val="24"/>
          <w:szCs w:val="24"/>
          <w:lang w:eastAsia="en-GB"/>
        </w:rPr>
        <w:t xml:space="preserve">have </w:t>
      </w:r>
      <w:r>
        <w:rPr>
          <w:rFonts w:ascii="&amp;quot" w:eastAsia="Times New Roman" w:hAnsi="&amp;quot" w:cs="Times New Roman"/>
          <w:color w:val="585858"/>
          <w:sz w:val="24"/>
          <w:szCs w:val="24"/>
          <w:lang w:eastAsia="en-GB"/>
        </w:rPr>
        <w:t xml:space="preserve">the following rights with respect to your personal </w:t>
      </w:r>
      <w:r w:rsidR="00FE1C08">
        <w:rPr>
          <w:rFonts w:ascii="&amp;quot" w:eastAsia="Times New Roman" w:hAnsi="&amp;quot" w:cs="Times New Roman"/>
          <w:color w:val="585858"/>
          <w:sz w:val="24"/>
          <w:szCs w:val="24"/>
          <w:lang w:eastAsia="en-GB"/>
        </w:rPr>
        <w:t>data: -</w:t>
      </w:r>
    </w:p>
    <w:p w14:paraId="42FF50E9" w14:textId="77777777" w:rsidR="00762F4A" w:rsidRPr="00762F4A" w:rsidRDefault="001B6660" w:rsidP="00762F4A">
      <w:pPr>
        <w:pStyle w:val="ListParagraph"/>
        <w:numPr>
          <w:ilvl w:val="0"/>
          <w:numId w:val="18"/>
        </w:numPr>
        <w:spacing w:after="200" w:line="240" w:lineRule="auto"/>
        <w:rPr>
          <w:rFonts w:ascii="&amp;quot" w:eastAsia="Times New Roman" w:hAnsi="&amp;quot" w:cs="Times New Roman"/>
          <w:color w:val="585858"/>
          <w:sz w:val="24"/>
          <w:szCs w:val="24"/>
          <w:lang w:eastAsia="en-GB"/>
        </w:rPr>
      </w:pPr>
      <w:r w:rsidRPr="001B6660">
        <w:rPr>
          <w:rFonts w:ascii="&amp;quot" w:eastAsia="Times New Roman" w:hAnsi="&amp;quot" w:cs="Times New Roman"/>
          <w:color w:val="585858"/>
          <w:sz w:val="24"/>
          <w:szCs w:val="24"/>
          <w:lang w:eastAsia="en-GB"/>
        </w:rPr>
        <w:t xml:space="preserve">The right to </w:t>
      </w:r>
      <w:r w:rsidRPr="00762F4A">
        <w:rPr>
          <w:rFonts w:ascii="&amp;quot" w:eastAsia="Times New Roman" w:hAnsi="&amp;quot" w:cs="Times New Roman"/>
          <w:b/>
          <w:bCs/>
          <w:color w:val="585858"/>
          <w:sz w:val="24"/>
          <w:szCs w:val="24"/>
          <w:lang w:eastAsia="en-GB"/>
        </w:rPr>
        <w:t>request a copy of your personal data</w:t>
      </w:r>
      <w:r w:rsidRPr="001B6660">
        <w:rPr>
          <w:rFonts w:ascii="&amp;quot" w:eastAsia="Times New Roman" w:hAnsi="&amp;quot" w:cs="Times New Roman"/>
          <w:color w:val="585858"/>
          <w:sz w:val="24"/>
          <w:szCs w:val="24"/>
          <w:lang w:eastAsia="en-GB"/>
        </w:rPr>
        <w:t xml:space="preserve"> which this practice holds about you</w:t>
      </w:r>
      <w:r w:rsidR="00762F4A">
        <w:rPr>
          <w:rFonts w:ascii="&amp;quot" w:eastAsia="Times New Roman" w:hAnsi="&amp;quot" w:cs="Times New Roman"/>
          <w:color w:val="585858"/>
          <w:sz w:val="24"/>
          <w:szCs w:val="24"/>
          <w:lang w:eastAsia="en-GB"/>
        </w:rPr>
        <w:t xml:space="preserve"> </w:t>
      </w:r>
      <w:r w:rsidR="00762F4A" w:rsidRPr="00762F4A">
        <w:rPr>
          <w:rFonts w:ascii="&amp;quot" w:eastAsia="Times New Roman" w:hAnsi="&amp;quot" w:cs="Times New Roman"/>
          <w:color w:val="585858"/>
          <w:sz w:val="24"/>
          <w:szCs w:val="24"/>
          <w:lang w:eastAsia="en-GB"/>
        </w:rPr>
        <w:t>- Make your request directly to the practice. (For information from a hospital or other Trust/ NHS organisation you should write directly to them).</w:t>
      </w:r>
    </w:p>
    <w:p w14:paraId="57CFDEF9" w14:textId="77777777" w:rsidR="00762F4A" w:rsidRPr="00762F4A" w:rsidRDefault="00762F4A" w:rsidP="00762F4A">
      <w:pPr>
        <w:pStyle w:val="ListParagraph"/>
        <w:numPr>
          <w:ilvl w:val="0"/>
          <w:numId w:val="39"/>
        </w:numPr>
        <w:spacing w:after="200" w:line="240" w:lineRule="auto"/>
        <w:rPr>
          <w:rFonts w:ascii="&amp;quot" w:eastAsia="Times New Roman" w:hAnsi="&amp;quot" w:cs="Times New Roman"/>
          <w:color w:val="585858"/>
          <w:sz w:val="24"/>
          <w:szCs w:val="24"/>
          <w:lang w:eastAsia="en-GB"/>
        </w:rPr>
      </w:pPr>
      <w:r w:rsidRPr="00762F4A">
        <w:rPr>
          <w:rFonts w:ascii="&amp;quot" w:eastAsia="Times New Roman" w:hAnsi="&amp;quot" w:cs="Times New Roman"/>
          <w:color w:val="585858"/>
          <w:sz w:val="24"/>
          <w:szCs w:val="24"/>
          <w:lang w:eastAsia="en-GB"/>
        </w:rPr>
        <w:t xml:space="preserve">Be aware that there is no charge to have a copy of the information held about you. </w:t>
      </w:r>
    </w:p>
    <w:p w14:paraId="5CA9D89D" w14:textId="77777777" w:rsidR="00762F4A" w:rsidRPr="00762F4A" w:rsidRDefault="00762F4A" w:rsidP="00762F4A">
      <w:pPr>
        <w:pStyle w:val="ListParagraph"/>
        <w:numPr>
          <w:ilvl w:val="0"/>
          <w:numId w:val="39"/>
        </w:numPr>
        <w:spacing w:after="200" w:line="240" w:lineRule="auto"/>
        <w:rPr>
          <w:rFonts w:ascii="&amp;quot" w:eastAsia="Times New Roman" w:hAnsi="&amp;quot" w:cs="Times New Roman"/>
          <w:color w:val="585858"/>
          <w:sz w:val="24"/>
          <w:szCs w:val="24"/>
          <w:lang w:eastAsia="en-GB"/>
        </w:rPr>
      </w:pPr>
      <w:r w:rsidRPr="00762F4A">
        <w:rPr>
          <w:rFonts w:ascii="&amp;quot" w:eastAsia="Times New Roman" w:hAnsi="&amp;quot" w:cs="Times New Roman"/>
          <w:color w:val="585858"/>
          <w:sz w:val="24"/>
          <w:szCs w:val="24"/>
          <w:lang w:eastAsia="en-GB"/>
        </w:rPr>
        <w:t xml:space="preserve">Be aware that information must be released to you within one calendar month (unless in exceptional circumstances, which you will be informed of a part of the process)  </w:t>
      </w:r>
    </w:p>
    <w:p w14:paraId="18287B12" w14:textId="1B67B6BB" w:rsidR="001B6660" w:rsidRPr="00762F4A" w:rsidRDefault="00762F4A" w:rsidP="00762F4A">
      <w:pPr>
        <w:pStyle w:val="ListParagraph"/>
        <w:numPr>
          <w:ilvl w:val="0"/>
          <w:numId w:val="39"/>
        </w:numPr>
        <w:spacing w:after="200" w:line="240" w:lineRule="auto"/>
        <w:rPr>
          <w:rFonts w:ascii="&amp;quot" w:eastAsia="Times New Roman" w:hAnsi="&amp;quot" w:cs="Times New Roman"/>
          <w:color w:val="585858"/>
          <w:sz w:val="24"/>
          <w:szCs w:val="24"/>
          <w:lang w:eastAsia="en-GB"/>
        </w:rPr>
      </w:pPr>
      <w:r w:rsidRPr="00762F4A">
        <w:rPr>
          <w:rFonts w:ascii="&amp;quot" w:eastAsia="Times New Roman" w:hAnsi="&amp;quot" w:cs="Times New Roman"/>
          <w:color w:val="585858"/>
          <w:sz w:val="24"/>
          <w:szCs w:val="24"/>
          <w:lang w:eastAsia="en-GB"/>
        </w:rPr>
        <w:t>Be aware you may be asked for key information to process the request (for example full name, address, date of birth, NHS number and details of your request) so that your identity can be verified, and your records retrieved.</w:t>
      </w:r>
    </w:p>
    <w:p w14:paraId="31CE8440" w14:textId="3447A2F0" w:rsidR="001B6660" w:rsidRPr="00762F4A" w:rsidRDefault="001B6660" w:rsidP="00762F4A">
      <w:pPr>
        <w:pStyle w:val="ListParagraph"/>
        <w:numPr>
          <w:ilvl w:val="0"/>
          <w:numId w:val="14"/>
        </w:numPr>
        <w:rPr>
          <w:rFonts w:ascii="&amp;quot" w:eastAsia="Times New Roman" w:hAnsi="&amp;quot" w:cs="Times New Roman"/>
          <w:i/>
          <w:iCs/>
          <w:color w:val="585858"/>
          <w:sz w:val="24"/>
          <w:szCs w:val="24"/>
          <w:lang w:eastAsia="en-GB"/>
        </w:rPr>
      </w:pPr>
      <w:r w:rsidRPr="00762F4A">
        <w:rPr>
          <w:rFonts w:ascii="&amp;quot" w:eastAsia="Times New Roman" w:hAnsi="&amp;quot" w:cs="Times New Roman"/>
          <w:color w:val="585858"/>
          <w:sz w:val="24"/>
          <w:szCs w:val="24"/>
          <w:lang w:eastAsia="en-GB"/>
        </w:rPr>
        <w:t xml:space="preserve">The right to </w:t>
      </w:r>
      <w:r w:rsidRPr="00762F4A">
        <w:rPr>
          <w:rFonts w:ascii="&amp;quot" w:eastAsia="Times New Roman" w:hAnsi="&amp;quot" w:cs="Times New Roman"/>
          <w:b/>
          <w:bCs/>
          <w:color w:val="585858"/>
          <w:sz w:val="24"/>
          <w:szCs w:val="24"/>
          <w:lang w:eastAsia="en-GB"/>
        </w:rPr>
        <w:t>request that this practice corrects any personal data</w:t>
      </w:r>
      <w:r w:rsidRPr="00762F4A">
        <w:rPr>
          <w:rFonts w:ascii="&amp;quot" w:eastAsia="Times New Roman" w:hAnsi="&amp;quot" w:cs="Times New Roman"/>
          <w:color w:val="585858"/>
          <w:sz w:val="24"/>
          <w:szCs w:val="24"/>
          <w:lang w:eastAsia="en-GB"/>
        </w:rPr>
        <w:t xml:space="preserve"> if it is found to be inaccurate or out of date</w:t>
      </w:r>
      <w:r w:rsidR="00762F4A" w:rsidRPr="00762F4A">
        <w:rPr>
          <w:rFonts w:ascii="&amp;quot" w:eastAsia="Times New Roman" w:hAnsi="&amp;quot" w:cs="Times New Roman"/>
          <w:color w:val="585858"/>
          <w:sz w:val="24"/>
          <w:szCs w:val="24"/>
          <w:lang w:eastAsia="en-GB"/>
        </w:rPr>
        <w:t xml:space="preserve"> - </w:t>
      </w:r>
      <w:r w:rsidR="00762F4A" w:rsidRPr="00762F4A">
        <w:rPr>
          <w:rFonts w:ascii="&amp;quot" w:eastAsia="Times New Roman" w:hAnsi="&amp;quot" w:cs="Times New Roman"/>
          <w:i/>
          <w:iCs/>
          <w:color w:val="585858"/>
          <w:sz w:val="24"/>
          <w:szCs w:val="24"/>
          <w:lang w:eastAsia="en-GB"/>
        </w:rPr>
        <w:t>You should tell us so that we can update our records as we are required to keep accurate and up-to-date records at all times.  Please contact the Practice as soon as any of your details change, this is especially important for changes of address or contact details (such as your mobile phone number).   The practice will from time to time ask you to confirm that the information we currently hold is accurate and up to date.</w:t>
      </w:r>
    </w:p>
    <w:p w14:paraId="284E99C6" w14:textId="3CF05B3D" w:rsidR="001B6660" w:rsidRDefault="001B6660" w:rsidP="00784A0A">
      <w:pPr>
        <w:pStyle w:val="ListParagraph"/>
        <w:numPr>
          <w:ilvl w:val="0"/>
          <w:numId w:val="14"/>
        </w:num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 xml:space="preserve">The right to </w:t>
      </w:r>
      <w:r w:rsidRPr="00762F4A">
        <w:rPr>
          <w:rFonts w:ascii="&amp;quot" w:eastAsia="Times New Roman" w:hAnsi="&amp;quot" w:cs="Times New Roman"/>
          <w:b/>
          <w:bCs/>
          <w:color w:val="585858"/>
          <w:sz w:val="24"/>
          <w:szCs w:val="24"/>
          <w:lang w:eastAsia="en-GB"/>
        </w:rPr>
        <w:t>request your personal data is erased</w:t>
      </w:r>
      <w:r>
        <w:rPr>
          <w:rFonts w:ascii="&amp;quot" w:eastAsia="Times New Roman" w:hAnsi="&amp;quot" w:cs="Times New Roman"/>
          <w:color w:val="585858"/>
          <w:sz w:val="24"/>
          <w:szCs w:val="24"/>
          <w:lang w:eastAsia="en-GB"/>
        </w:rPr>
        <w:t xml:space="preserve"> where it is no longer necessary for the practice to retain such data. Although please note for Patients at this practice, your records will be retained until death;</w:t>
      </w:r>
    </w:p>
    <w:p w14:paraId="6BE8F698" w14:textId="6185F9CE" w:rsidR="001B6660" w:rsidRDefault="001B6660" w:rsidP="00784A0A">
      <w:pPr>
        <w:pStyle w:val="ListParagraph"/>
        <w:numPr>
          <w:ilvl w:val="0"/>
          <w:numId w:val="14"/>
        </w:num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 xml:space="preserve">The right to </w:t>
      </w:r>
      <w:r w:rsidRPr="00762F4A">
        <w:rPr>
          <w:rFonts w:ascii="&amp;quot" w:eastAsia="Times New Roman" w:hAnsi="&amp;quot" w:cs="Times New Roman"/>
          <w:b/>
          <w:bCs/>
          <w:color w:val="585858"/>
          <w:sz w:val="24"/>
          <w:szCs w:val="24"/>
          <w:lang w:eastAsia="en-GB"/>
        </w:rPr>
        <w:t>withdraw consent</w:t>
      </w:r>
      <w:r>
        <w:rPr>
          <w:rFonts w:ascii="&amp;quot" w:eastAsia="Times New Roman" w:hAnsi="&amp;quot" w:cs="Times New Roman"/>
          <w:color w:val="585858"/>
          <w:sz w:val="24"/>
          <w:szCs w:val="24"/>
          <w:lang w:eastAsia="en-GB"/>
        </w:rPr>
        <w:t xml:space="preserve"> to the processing at any time;</w:t>
      </w:r>
    </w:p>
    <w:p w14:paraId="6BCD2D13" w14:textId="6139510D" w:rsidR="001B6660" w:rsidRDefault="001B6660" w:rsidP="00784A0A">
      <w:pPr>
        <w:pStyle w:val="ListParagraph"/>
        <w:numPr>
          <w:ilvl w:val="0"/>
          <w:numId w:val="14"/>
        </w:num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 xml:space="preserve">The right to </w:t>
      </w:r>
      <w:r w:rsidRPr="00762F4A">
        <w:rPr>
          <w:rFonts w:ascii="&amp;quot" w:eastAsia="Times New Roman" w:hAnsi="&amp;quot" w:cs="Times New Roman"/>
          <w:b/>
          <w:bCs/>
          <w:color w:val="585858"/>
          <w:sz w:val="24"/>
          <w:szCs w:val="24"/>
          <w:lang w:eastAsia="en-GB"/>
        </w:rPr>
        <w:t>data portability</w:t>
      </w:r>
      <w:r>
        <w:rPr>
          <w:rFonts w:ascii="&amp;quot" w:eastAsia="Times New Roman" w:hAnsi="&amp;quot" w:cs="Times New Roman"/>
          <w:color w:val="585858"/>
          <w:sz w:val="24"/>
          <w:szCs w:val="24"/>
          <w:lang w:eastAsia="en-GB"/>
        </w:rPr>
        <w:t>;</w:t>
      </w:r>
    </w:p>
    <w:p w14:paraId="6EE74C97" w14:textId="3B429CCA" w:rsidR="001B6660" w:rsidRDefault="001B6660" w:rsidP="00784A0A">
      <w:pPr>
        <w:pStyle w:val="ListParagraph"/>
        <w:numPr>
          <w:ilvl w:val="0"/>
          <w:numId w:val="14"/>
        </w:num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 xml:space="preserve">The right, where there is a dispute in relation to the accuracy or processing of your personal data, to </w:t>
      </w:r>
      <w:r w:rsidRPr="00762F4A">
        <w:rPr>
          <w:rFonts w:ascii="&amp;quot" w:eastAsia="Times New Roman" w:hAnsi="&amp;quot" w:cs="Times New Roman"/>
          <w:b/>
          <w:bCs/>
          <w:color w:val="585858"/>
          <w:sz w:val="24"/>
          <w:szCs w:val="24"/>
          <w:lang w:eastAsia="en-GB"/>
        </w:rPr>
        <w:t>request a restriction is placed o</w:t>
      </w:r>
      <w:r w:rsidR="00762F4A">
        <w:rPr>
          <w:rFonts w:ascii="&amp;quot" w:eastAsia="Times New Roman" w:hAnsi="&amp;quot" w:cs="Times New Roman"/>
          <w:b/>
          <w:bCs/>
          <w:color w:val="585858"/>
          <w:sz w:val="24"/>
          <w:szCs w:val="24"/>
          <w:lang w:eastAsia="en-GB"/>
        </w:rPr>
        <w:t>n</w:t>
      </w:r>
      <w:r w:rsidRPr="00762F4A">
        <w:rPr>
          <w:rFonts w:ascii="&amp;quot" w:eastAsia="Times New Roman" w:hAnsi="&amp;quot" w:cs="Times New Roman"/>
          <w:b/>
          <w:bCs/>
          <w:color w:val="585858"/>
          <w:sz w:val="24"/>
          <w:szCs w:val="24"/>
          <w:lang w:eastAsia="en-GB"/>
        </w:rPr>
        <w:t xml:space="preserve"> further processing</w:t>
      </w:r>
      <w:r>
        <w:rPr>
          <w:rFonts w:ascii="&amp;quot" w:eastAsia="Times New Roman" w:hAnsi="&amp;quot" w:cs="Times New Roman"/>
          <w:color w:val="585858"/>
          <w:sz w:val="24"/>
          <w:szCs w:val="24"/>
          <w:lang w:eastAsia="en-GB"/>
        </w:rPr>
        <w:t>;</w:t>
      </w:r>
    </w:p>
    <w:p w14:paraId="2D2D78F8" w14:textId="41CC7CE4" w:rsidR="001B6660" w:rsidRDefault="001B6660" w:rsidP="00784A0A">
      <w:pPr>
        <w:pStyle w:val="ListParagraph"/>
        <w:numPr>
          <w:ilvl w:val="0"/>
          <w:numId w:val="14"/>
        </w:num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 xml:space="preserve">The right to lodge a </w:t>
      </w:r>
      <w:r w:rsidRPr="00762F4A">
        <w:rPr>
          <w:rFonts w:ascii="&amp;quot" w:eastAsia="Times New Roman" w:hAnsi="&amp;quot" w:cs="Times New Roman"/>
          <w:b/>
          <w:bCs/>
          <w:color w:val="585858"/>
          <w:sz w:val="24"/>
          <w:szCs w:val="24"/>
          <w:lang w:eastAsia="en-GB"/>
        </w:rPr>
        <w:t>complaint</w:t>
      </w:r>
      <w:r>
        <w:rPr>
          <w:rFonts w:ascii="&amp;quot" w:eastAsia="Times New Roman" w:hAnsi="&amp;quot" w:cs="Times New Roman"/>
          <w:color w:val="585858"/>
          <w:sz w:val="24"/>
          <w:szCs w:val="24"/>
          <w:lang w:eastAsia="en-GB"/>
        </w:rPr>
        <w:t xml:space="preserve"> with the Information Commissioners Office.</w:t>
      </w:r>
    </w:p>
    <w:p w14:paraId="5CE0141D" w14:textId="0CCEF00E" w:rsidR="00FB5F64" w:rsidRDefault="00FB5F64">
      <w:pPr>
        <w:rPr>
          <w:rFonts w:ascii="&amp;quot" w:eastAsia="Times New Roman" w:hAnsi="&amp;quot" w:cs="Times New Roman"/>
          <w:color w:val="585858"/>
          <w:sz w:val="24"/>
          <w:szCs w:val="24"/>
          <w:lang w:eastAsia="en-GB"/>
        </w:rPr>
      </w:pPr>
    </w:p>
    <w:p w14:paraId="22E0FB9F" w14:textId="0CC8C234" w:rsidR="00FB5F64" w:rsidRPr="00FB5F64" w:rsidRDefault="00FB5F64" w:rsidP="00FB5F64">
      <w:pPr>
        <w:spacing w:before="300" w:after="300" w:line="324" w:lineRule="atLeast"/>
        <w:jc w:val="both"/>
        <w:textAlignment w:val="baseline"/>
        <w:outlineLvl w:val="2"/>
        <w:rPr>
          <w:rFonts w:ascii="&amp;quot" w:eastAsia="Times New Roman" w:hAnsi="&amp;quot" w:cs="Times New Roman"/>
          <w:color w:val="FF0066"/>
          <w:sz w:val="29"/>
          <w:szCs w:val="29"/>
          <w:lang w:eastAsia="en-GB"/>
        </w:rPr>
      </w:pPr>
      <w:bookmarkStart w:id="24" w:name="_Toc79052774"/>
      <w:r>
        <w:rPr>
          <w:rFonts w:ascii="&amp;quot" w:eastAsia="Times New Roman" w:hAnsi="&amp;quot" w:cs="Times New Roman"/>
          <w:color w:val="FF0066"/>
          <w:sz w:val="29"/>
          <w:szCs w:val="29"/>
          <w:lang w:eastAsia="en-GB"/>
        </w:rPr>
        <w:t>Contact details</w:t>
      </w:r>
      <w:bookmarkEnd w:id="24"/>
    </w:p>
    <w:p w14:paraId="28A92791" w14:textId="6C44608C" w:rsidR="00FE1C08" w:rsidRDefault="00FE1C08" w:rsidP="00FE1C08">
      <w:pPr>
        <w:spacing w:before="150" w:after="150" w:line="324" w:lineRule="atLeast"/>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 xml:space="preserve">Should you have any concerns about how your information is managed or wish to </w:t>
      </w:r>
      <w:r>
        <w:rPr>
          <w:rFonts w:ascii="&amp;quot" w:eastAsia="Times New Roman" w:hAnsi="&amp;quot" w:cs="Times New Roman"/>
          <w:color w:val="585858"/>
          <w:sz w:val="24"/>
          <w:szCs w:val="24"/>
          <w:lang w:eastAsia="en-GB"/>
        </w:rPr>
        <w:t>object to</w:t>
      </w:r>
      <w:r w:rsidRPr="00955973">
        <w:rPr>
          <w:rFonts w:ascii="&amp;quot" w:eastAsia="Times New Roman" w:hAnsi="&amp;quot" w:cs="Times New Roman"/>
          <w:color w:val="585858"/>
          <w:sz w:val="24"/>
          <w:szCs w:val="24"/>
          <w:lang w:eastAsia="en-GB"/>
        </w:rPr>
        <w:t xml:space="preserve"> any</w:t>
      </w:r>
      <w:r>
        <w:rPr>
          <w:rFonts w:ascii="&amp;quot" w:eastAsia="Times New Roman" w:hAnsi="&amp;quot" w:cs="Times New Roman"/>
          <w:color w:val="585858"/>
          <w:sz w:val="24"/>
          <w:szCs w:val="24"/>
          <w:lang w:eastAsia="en-GB"/>
        </w:rPr>
        <w:t xml:space="preserve"> of the</w:t>
      </w:r>
      <w:r w:rsidRPr="00955973">
        <w:rPr>
          <w:rFonts w:ascii="&amp;quot" w:eastAsia="Times New Roman" w:hAnsi="&amp;quot" w:cs="Times New Roman"/>
          <w:color w:val="585858"/>
          <w:sz w:val="24"/>
          <w:szCs w:val="24"/>
          <w:lang w:eastAsia="en-GB"/>
        </w:rPr>
        <w:t xml:space="preserve"> data collection at the Practice, please contact the Practice Manager or your healthcare professional to discuss how the disclosure of your personal information can be restricted. All patients have the right to change their minds and reverse a previous decision. Please contact the practice if you change your mind regarding any previous choice.</w:t>
      </w:r>
    </w:p>
    <w:p w14:paraId="506FA214" w14:textId="03276585" w:rsidR="00955973" w:rsidRPr="00955973" w:rsidRDefault="00955973" w:rsidP="00784A0A">
      <w:pPr>
        <w:spacing w:after="0" w:line="324" w:lineRule="atLeast"/>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If you would like to make a ‘</w:t>
      </w:r>
      <w:r w:rsidR="001B6660">
        <w:rPr>
          <w:rFonts w:ascii="&amp;quot" w:eastAsia="Times New Roman" w:hAnsi="&amp;quot" w:cs="Times New Roman"/>
          <w:color w:val="585858"/>
          <w:sz w:val="24"/>
          <w:szCs w:val="24"/>
          <w:lang w:eastAsia="en-GB"/>
        </w:rPr>
        <w:t xml:space="preserve">data </w:t>
      </w:r>
      <w:r w:rsidRPr="00955973">
        <w:rPr>
          <w:rFonts w:ascii="&amp;quot" w:eastAsia="Times New Roman" w:hAnsi="&amp;quot" w:cs="Times New Roman"/>
          <w:color w:val="585858"/>
          <w:sz w:val="24"/>
          <w:szCs w:val="24"/>
          <w:lang w:eastAsia="en-GB"/>
        </w:rPr>
        <w:t xml:space="preserve">subject access request’ please </w:t>
      </w:r>
      <w:r w:rsidRPr="00790051">
        <w:rPr>
          <w:rFonts w:ascii="&amp;quot" w:eastAsia="Times New Roman" w:hAnsi="&amp;quot" w:cs="Times New Roman"/>
          <w:color w:val="585858"/>
          <w:sz w:val="24"/>
          <w:szCs w:val="24"/>
          <w:lang w:eastAsia="en-GB"/>
        </w:rPr>
        <w:t>contact the practice</w:t>
      </w:r>
      <w:r w:rsidRPr="00790051">
        <w:rPr>
          <w:rFonts w:ascii="&amp;quot" w:eastAsia="Times New Roman" w:hAnsi="&amp;quot" w:cs="Times New Roman"/>
          <w:sz w:val="24"/>
          <w:szCs w:val="24"/>
          <w:lang w:eastAsia="en-GB"/>
        </w:rPr>
        <w:t xml:space="preserve"> </w:t>
      </w:r>
      <w:r w:rsidRPr="00955973">
        <w:rPr>
          <w:rFonts w:ascii="&amp;quot" w:eastAsia="Times New Roman" w:hAnsi="&amp;quot" w:cs="Times New Roman"/>
          <w:color w:val="585858"/>
          <w:sz w:val="24"/>
          <w:szCs w:val="24"/>
          <w:lang w:eastAsia="en-GB"/>
        </w:rPr>
        <w:t xml:space="preserve">in writing. </w:t>
      </w:r>
      <w:r w:rsidR="001B6660">
        <w:rPr>
          <w:rFonts w:ascii="&amp;quot" w:eastAsia="Times New Roman" w:hAnsi="&amp;quot" w:cs="Times New Roman"/>
          <w:color w:val="585858"/>
          <w:sz w:val="24"/>
          <w:szCs w:val="24"/>
          <w:lang w:eastAsia="en-GB"/>
        </w:rPr>
        <w:t>We will endeavour to respond to your request within one calendar month or two months if the request is complex.</w:t>
      </w:r>
    </w:p>
    <w:p w14:paraId="53CEEAC0" w14:textId="50A19113" w:rsidR="00F7370E" w:rsidRDefault="00F7370E"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Suspected breaches in data protection can be reported to the independent OHP Data Protection Officer</w:t>
      </w:r>
      <w:r w:rsidR="00C43743">
        <w:rPr>
          <w:rFonts w:ascii="&amp;quot" w:eastAsia="Times New Roman" w:hAnsi="&amp;quot" w:cs="Times New Roman"/>
          <w:color w:val="585858"/>
          <w:sz w:val="24"/>
          <w:szCs w:val="24"/>
          <w:lang w:eastAsia="en-GB"/>
        </w:rPr>
        <w:t xml:space="preserve">s Leanne Hoye and Naomi Frazer </w:t>
      </w:r>
      <w:r>
        <w:rPr>
          <w:rFonts w:ascii="&amp;quot" w:eastAsia="Times New Roman" w:hAnsi="&amp;quot" w:cs="Times New Roman"/>
          <w:color w:val="585858"/>
          <w:sz w:val="24"/>
          <w:szCs w:val="24"/>
          <w:lang w:eastAsia="en-GB"/>
        </w:rPr>
        <w:t>on 0121 422 1366. Breaches in data protection will result in an incident investigation. Serious breaches will be reported to the ICO.</w:t>
      </w:r>
    </w:p>
    <w:p w14:paraId="35D544AD" w14:textId="3871CA1E" w:rsidR="00486B3A" w:rsidRPr="00653D93" w:rsidRDefault="00653D93"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sidRPr="00653D93">
        <w:rPr>
          <w:rFonts w:ascii="&amp;quot" w:eastAsia="Times New Roman" w:hAnsi="&amp;quot" w:cs="Times New Roman"/>
          <w:color w:val="585858"/>
          <w:sz w:val="24"/>
          <w:szCs w:val="24"/>
          <w:lang w:eastAsia="en-GB"/>
        </w:rPr>
        <w:t>The Practice IG Lead is: DR MAIMOON</w:t>
      </w:r>
    </w:p>
    <w:p w14:paraId="37807551" w14:textId="66C4783C" w:rsidR="00486B3A" w:rsidRDefault="00486B3A"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sidRPr="00653D93">
        <w:rPr>
          <w:rFonts w:ascii="&amp;quot" w:eastAsia="Times New Roman" w:hAnsi="&amp;quot" w:cs="Times New Roman"/>
          <w:color w:val="585858"/>
          <w:sz w:val="24"/>
          <w:szCs w:val="24"/>
          <w:lang w:eastAsia="en-GB"/>
        </w:rPr>
        <w:t>The Practice Caldicott</w:t>
      </w:r>
      <w:r w:rsidR="00653D93" w:rsidRPr="00653D93">
        <w:rPr>
          <w:rFonts w:ascii="&amp;quot" w:eastAsia="Times New Roman" w:hAnsi="&amp;quot" w:cs="Times New Roman"/>
          <w:color w:val="585858"/>
          <w:sz w:val="24"/>
          <w:szCs w:val="24"/>
          <w:lang w:eastAsia="en-GB"/>
        </w:rPr>
        <w:t xml:space="preserve"> Guardian is: DR MAIMOON</w:t>
      </w:r>
    </w:p>
    <w:p w14:paraId="438CA6B1" w14:textId="39B11E9B" w:rsidR="00F7370E" w:rsidRDefault="00F7370E" w:rsidP="00784A0A">
      <w:pPr>
        <w:spacing w:before="150" w:after="150" w:line="324" w:lineRule="atLeast"/>
        <w:jc w:val="both"/>
        <w:textAlignment w:val="baseline"/>
        <w:rPr>
          <w:rFonts w:ascii="&amp;quot" w:eastAsia="Times New Roman" w:hAnsi="&amp;quot" w:cs="Times New Roman"/>
          <w:color w:val="585858"/>
          <w:sz w:val="24"/>
          <w:szCs w:val="24"/>
          <w:lang w:eastAsia="en-GB"/>
        </w:rPr>
      </w:pPr>
      <w:r>
        <w:rPr>
          <w:rFonts w:ascii="&amp;quot" w:eastAsia="Times New Roman" w:hAnsi="&amp;quot" w:cs="Times New Roman"/>
          <w:color w:val="585858"/>
          <w:sz w:val="24"/>
          <w:szCs w:val="24"/>
          <w:lang w:eastAsia="en-GB"/>
        </w:rPr>
        <w:t>It is the responsibility of all employees of the practice to report suspected breaches of i</w:t>
      </w:r>
      <w:r w:rsidR="00784A0A">
        <w:rPr>
          <w:rFonts w:ascii="&amp;quot" w:eastAsia="Times New Roman" w:hAnsi="&amp;quot" w:cs="Times New Roman"/>
          <w:color w:val="585858"/>
          <w:sz w:val="24"/>
          <w:szCs w:val="24"/>
          <w:lang w:eastAsia="en-GB"/>
        </w:rPr>
        <w:t>n</w:t>
      </w:r>
      <w:r>
        <w:rPr>
          <w:rFonts w:ascii="&amp;quot" w:eastAsia="Times New Roman" w:hAnsi="&amp;quot" w:cs="Times New Roman"/>
          <w:color w:val="585858"/>
          <w:sz w:val="24"/>
          <w:szCs w:val="24"/>
          <w:lang w:eastAsia="en-GB"/>
        </w:rPr>
        <w:t>formation secu</w:t>
      </w:r>
      <w:r w:rsidR="00784A0A">
        <w:rPr>
          <w:rFonts w:ascii="&amp;quot" w:eastAsia="Times New Roman" w:hAnsi="&amp;quot" w:cs="Times New Roman"/>
          <w:color w:val="585858"/>
          <w:sz w:val="24"/>
          <w:szCs w:val="24"/>
          <w:lang w:eastAsia="en-GB"/>
        </w:rPr>
        <w:t>rity</w:t>
      </w:r>
      <w:r>
        <w:rPr>
          <w:rFonts w:ascii="&amp;quot" w:eastAsia="Times New Roman" w:hAnsi="&amp;quot" w:cs="Times New Roman"/>
          <w:color w:val="585858"/>
          <w:sz w:val="24"/>
          <w:szCs w:val="24"/>
          <w:lang w:eastAsia="en-GB"/>
        </w:rPr>
        <w:t xml:space="preserve"> to the Practice lead and Data Protection Officer without delay.</w:t>
      </w:r>
    </w:p>
    <w:p w14:paraId="3B6577AE" w14:textId="06925148" w:rsidR="00955973" w:rsidRPr="00955973" w:rsidRDefault="00955973" w:rsidP="00784A0A">
      <w:pPr>
        <w:spacing w:after="0" w:line="324" w:lineRule="atLeast"/>
        <w:jc w:val="both"/>
        <w:textAlignment w:val="baseline"/>
        <w:rPr>
          <w:rFonts w:ascii="&amp;quot" w:eastAsia="Times New Roman" w:hAnsi="&amp;quot" w:cs="Times New Roman"/>
          <w:color w:val="585858"/>
          <w:sz w:val="24"/>
          <w:szCs w:val="24"/>
          <w:lang w:eastAsia="en-GB"/>
        </w:rPr>
      </w:pPr>
      <w:r w:rsidRPr="00955973">
        <w:rPr>
          <w:rFonts w:ascii="&amp;quot" w:eastAsia="Times New Roman" w:hAnsi="&amp;quot" w:cs="Times New Roman"/>
          <w:color w:val="585858"/>
          <w:sz w:val="24"/>
          <w:szCs w:val="24"/>
          <w:lang w:eastAsia="en-GB"/>
        </w:rPr>
        <w:t xml:space="preserve">The Practice is registered as a data controller </w:t>
      </w:r>
      <w:r w:rsidR="001B6660">
        <w:rPr>
          <w:rFonts w:ascii="&amp;quot" w:eastAsia="Times New Roman" w:hAnsi="&amp;quot" w:cs="Times New Roman"/>
          <w:color w:val="585858"/>
          <w:sz w:val="24"/>
          <w:szCs w:val="24"/>
          <w:lang w:eastAsia="en-GB"/>
        </w:rPr>
        <w:t>with the ICO</w:t>
      </w:r>
      <w:r w:rsidRPr="00955973">
        <w:rPr>
          <w:rFonts w:ascii="&amp;quot" w:eastAsia="Times New Roman" w:hAnsi="&amp;quot" w:cs="Times New Roman"/>
          <w:color w:val="585858"/>
          <w:sz w:val="24"/>
          <w:szCs w:val="24"/>
          <w:lang w:eastAsia="en-GB"/>
        </w:rPr>
        <w:t xml:space="preserve">. The registration number is </w:t>
      </w:r>
      <w:r w:rsidR="00653D93" w:rsidRPr="00653D93">
        <w:rPr>
          <w:rFonts w:ascii="&amp;quot" w:eastAsia="Times New Roman" w:hAnsi="&amp;quot" w:cs="Times New Roman"/>
          <w:b/>
          <w:color w:val="585858"/>
          <w:sz w:val="24"/>
          <w:szCs w:val="24"/>
          <w:lang w:eastAsia="en-GB"/>
        </w:rPr>
        <w:t>Z5851604</w:t>
      </w:r>
      <w:r w:rsidRPr="00955973">
        <w:rPr>
          <w:rFonts w:ascii="&amp;quot" w:eastAsia="Times New Roman" w:hAnsi="&amp;quot" w:cs="Times New Roman"/>
          <w:color w:val="585858"/>
          <w:sz w:val="24"/>
          <w:szCs w:val="24"/>
          <w:lang w:eastAsia="en-GB"/>
        </w:rPr>
        <w:t xml:space="preserve"> and can be viewed online in the public register at: </w:t>
      </w:r>
      <w:hyperlink r:id="rId10" w:tgtFrame="_blank" w:history="1">
        <w:r w:rsidRPr="00955973">
          <w:rPr>
            <w:rFonts w:ascii="&amp;quot" w:eastAsia="Times New Roman" w:hAnsi="&amp;quot" w:cs="Times New Roman"/>
            <w:b/>
            <w:bCs/>
            <w:color w:val="52B20F"/>
            <w:sz w:val="24"/>
            <w:szCs w:val="24"/>
            <w:u w:val="single"/>
            <w:bdr w:val="none" w:sz="0" w:space="0" w:color="auto" w:frame="1"/>
            <w:lang w:eastAsia="en-GB"/>
          </w:rPr>
          <w:t>ico.org.uk</w:t>
        </w:r>
      </w:hyperlink>
      <w:r w:rsidR="001B6660">
        <w:rPr>
          <w:rFonts w:ascii="&amp;quot" w:eastAsia="Times New Roman" w:hAnsi="&amp;quot" w:cs="Times New Roman"/>
          <w:color w:val="585858"/>
          <w:sz w:val="24"/>
          <w:szCs w:val="24"/>
          <w:lang w:eastAsia="en-GB"/>
        </w:rPr>
        <w:t xml:space="preserve">. You can contact the ICO on 0303 123 1113 or via email </w:t>
      </w:r>
      <w:hyperlink r:id="rId11" w:history="1">
        <w:r w:rsidR="001B6660" w:rsidRPr="00336D7C">
          <w:rPr>
            <w:rStyle w:val="Hyperlink"/>
            <w:rFonts w:ascii="&amp;quot" w:eastAsia="Times New Roman" w:hAnsi="&amp;quot" w:cs="Times New Roman"/>
            <w:sz w:val="24"/>
            <w:szCs w:val="24"/>
            <w:lang w:eastAsia="en-GB"/>
          </w:rPr>
          <w:t>https://ico.org.uk/global/contact-us/email/</w:t>
        </w:r>
      </w:hyperlink>
      <w:r w:rsidR="001B6660">
        <w:rPr>
          <w:rFonts w:ascii="&amp;quot" w:eastAsia="Times New Roman" w:hAnsi="&amp;quot" w:cs="Times New Roman"/>
          <w:color w:val="585858"/>
          <w:sz w:val="24"/>
          <w:szCs w:val="24"/>
          <w:lang w:eastAsia="en-GB"/>
        </w:rPr>
        <w:t xml:space="preserve"> or at the ICO, Wycliffe House, Water Lane, Wilmslow, Cheshire. SK9 5AF.</w:t>
      </w:r>
    </w:p>
    <w:p w14:paraId="23DC0875" w14:textId="2716AD51" w:rsidR="00955973" w:rsidRDefault="00955973" w:rsidP="00784A0A">
      <w:pPr>
        <w:jc w:val="both"/>
        <w:rPr>
          <w:sz w:val="24"/>
          <w:szCs w:val="24"/>
        </w:rPr>
      </w:pPr>
    </w:p>
    <w:p w14:paraId="127737D4" w14:textId="77777777" w:rsidR="00F20A15" w:rsidRPr="00F20A15" w:rsidRDefault="00F20A15" w:rsidP="00F20A15">
      <w:pPr>
        <w:spacing w:after="0" w:line="324" w:lineRule="atLeast"/>
        <w:jc w:val="both"/>
        <w:textAlignment w:val="baseline"/>
        <w:rPr>
          <w:rFonts w:ascii="&amp;quot" w:eastAsia="Times New Roman" w:hAnsi="&amp;quot" w:cs="Times New Roman"/>
          <w:color w:val="FF0066"/>
          <w:sz w:val="29"/>
          <w:szCs w:val="29"/>
          <w:lang w:eastAsia="en-GB"/>
        </w:rPr>
      </w:pPr>
      <w:r w:rsidRPr="00F20A15">
        <w:rPr>
          <w:rFonts w:ascii="&amp;quot" w:eastAsia="Times New Roman" w:hAnsi="&amp;quot" w:cs="Times New Roman"/>
          <w:color w:val="FF0066"/>
          <w:sz w:val="29"/>
          <w:szCs w:val="29"/>
          <w:lang w:eastAsia="en-GB"/>
        </w:rPr>
        <w:t>Useful Links</w:t>
      </w:r>
    </w:p>
    <w:p w14:paraId="02A5852E" w14:textId="77777777" w:rsidR="00F20A15" w:rsidRPr="00F20A15" w:rsidRDefault="00F20A15" w:rsidP="00F20A15">
      <w:pPr>
        <w:spacing w:after="0" w:line="324" w:lineRule="atLeast"/>
        <w:jc w:val="both"/>
        <w:textAlignment w:val="baseline"/>
        <w:rPr>
          <w:rFonts w:ascii="&amp;quot" w:eastAsia="Times New Roman" w:hAnsi="&amp;quot" w:cs="Times New Roman"/>
          <w:color w:val="585858"/>
          <w:sz w:val="24"/>
          <w:szCs w:val="24"/>
          <w:lang w:eastAsia="en-GB"/>
        </w:rPr>
      </w:pPr>
      <w:r w:rsidRPr="00F20A15">
        <w:rPr>
          <w:rFonts w:ascii="&amp;quot" w:eastAsia="Times New Roman" w:hAnsi="&amp;quot" w:cs="Times New Roman"/>
          <w:color w:val="585858"/>
          <w:sz w:val="24"/>
          <w:szCs w:val="24"/>
          <w:lang w:eastAsia="en-GB"/>
        </w:rPr>
        <w:t>Please find below some links to external webpages which you may wish to access to find out additional information:</w:t>
      </w:r>
    </w:p>
    <w:p w14:paraId="22F2DBED" w14:textId="77777777" w:rsidR="00F20A15" w:rsidRPr="00B04988" w:rsidRDefault="00653D93" w:rsidP="00F20A15">
      <w:pPr>
        <w:numPr>
          <w:ilvl w:val="0"/>
          <w:numId w:val="21"/>
        </w:numPr>
        <w:shd w:val="clear" w:color="auto" w:fill="FFFFFF"/>
        <w:spacing w:before="100" w:beforeAutospacing="1" w:after="100" w:afterAutospacing="1" w:line="240" w:lineRule="auto"/>
        <w:rPr>
          <w:rFonts w:eastAsia="Times New Roman" w:cstheme="minorHAnsi"/>
          <w:color w:val="000000"/>
          <w:sz w:val="18"/>
          <w:szCs w:val="18"/>
        </w:rPr>
      </w:pPr>
      <w:hyperlink r:id="rId12" w:history="1">
        <w:r w:rsidR="00F20A15" w:rsidRPr="00B04988">
          <w:rPr>
            <w:rStyle w:val="Hyperlink"/>
            <w:rFonts w:cstheme="minorHAnsi"/>
          </w:rPr>
          <w:t>Information Commissioners Office</w:t>
        </w:r>
      </w:hyperlink>
    </w:p>
    <w:p w14:paraId="59EBDF00" w14:textId="77777777" w:rsidR="00F20A15" w:rsidRPr="00B04988" w:rsidRDefault="00653D93" w:rsidP="00F20A15">
      <w:pPr>
        <w:numPr>
          <w:ilvl w:val="0"/>
          <w:numId w:val="21"/>
        </w:numPr>
        <w:shd w:val="clear" w:color="auto" w:fill="FFFFFF"/>
        <w:spacing w:before="100" w:beforeAutospacing="1" w:after="100" w:afterAutospacing="1" w:line="240" w:lineRule="auto"/>
        <w:rPr>
          <w:rFonts w:cstheme="minorHAnsi"/>
          <w:color w:val="0070C0"/>
          <w:sz w:val="18"/>
          <w:szCs w:val="18"/>
        </w:rPr>
      </w:pPr>
      <w:hyperlink r:id="rId13" w:history="1">
        <w:r w:rsidR="00F20A15" w:rsidRPr="00B04988">
          <w:rPr>
            <w:rStyle w:val="Hyperlink"/>
            <w:rFonts w:cstheme="minorHAnsi"/>
            <w:color w:val="0070C0"/>
          </w:rPr>
          <w:t>Information Governance Alliance</w:t>
        </w:r>
      </w:hyperlink>
    </w:p>
    <w:p w14:paraId="48D6F3EB" w14:textId="77777777" w:rsidR="00F20A15" w:rsidRPr="00B04988" w:rsidRDefault="00653D93" w:rsidP="00F20A15">
      <w:pPr>
        <w:numPr>
          <w:ilvl w:val="0"/>
          <w:numId w:val="21"/>
        </w:numPr>
        <w:shd w:val="clear" w:color="auto" w:fill="FFFFFF"/>
        <w:spacing w:before="100" w:beforeAutospacing="1" w:after="100" w:afterAutospacing="1" w:line="240" w:lineRule="auto"/>
        <w:rPr>
          <w:rFonts w:cstheme="minorHAnsi"/>
          <w:color w:val="000000"/>
          <w:sz w:val="18"/>
          <w:szCs w:val="18"/>
        </w:rPr>
      </w:pPr>
      <w:hyperlink r:id="rId14" w:history="1">
        <w:r w:rsidR="00F20A15" w:rsidRPr="00B04988">
          <w:rPr>
            <w:rStyle w:val="Hyperlink"/>
            <w:rFonts w:cstheme="minorHAnsi"/>
          </w:rPr>
          <w:t>NHS Constitution</w:t>
        </w:r>
      </w:hyperlink>
    </w:p>
    <w:p w14:paraId="79584DF1" w14:textId="77777777" w:rsidR="00F20A15" w:rsidRPr="00B04988" w:rsidRDefault="00653D93" w:rsidP="00F20A15">
      <w:pPr>
        <w:numPr>
          <w:ilvl w:val="0"/>
          <w:numId w:val="21"/>
        </w:numPr>
        <w:shd w:val="clear" w:color="auto" w:fill="FFFFFF"/>
        <w:spacing w:before="100" w:beforeAutospacing="1" w:after="100" w:afterAutospacing="1" w:line="240" w:lineRule="auto"/>
        <w:rPr>
          <w:rFonts w:cstheme="minorHAnsi"/>
          <w:color w:val="000000"/>
          <w:sz w:val="18"/>
          <w:szCs w:val="18"/>
        </w:rPr>
      </w:pPr>
      <w:hyperlink r:id="rId15" w:history="1">
        <w:r w:rsidR="00F20A15" w:rsidRPr="00B04988">
          <w:rPr>
            <w:rStyle w:val="Hyperlink"/>
            <w:rFonts w:cstheme="minorHAnsi"/>
          </w:rPr>
          <w:t>NHS Digital Guide to Confidentiality in Health and Social Care</w:t>
        </w:r>
      </w:hyperlink>
    </w:p>
    <w:p w14:paraId="4BB31302" w14:textId="77777777" w:rsidR="00F20A15" w:rsidRPr="00B04988" w:rsidRDefault="00653D93" w:rsidP="00F20A15">
      <w:pPr>
        <w:numPr>
          <w:ilvl w:val="0"/>
          <w:numId w:val="21"/>
        </w:numPr>
        <w:shd w:val="clear" w:color="auto" w:fill="FFFFFF"/>
        <w:spacing w:before="100" w:beforeAutospacing="1" w:after="100" w:afterAutospacing="1" w:line="240" w:lineRule="auto"/>
        <w:rPr>
          <w:rFonts w:cstheme="minorHAnsi"/>
          <w:color w:val="000000"/>
          <w:sz w:val="18"/>
          <w:szCs w:val="18"/>
        </w:rPr>
      </w:pPr>
      <w:hyperlink r:id="rId16" w:history="1">
        <w:r w:rsidR="00F20A15" w:rsidRPr="00B04988">
          <w:rPr>
            <w:rStyle w:val="Hyperlink"/>
            <w:rFonts w:cstheme="minorHAnsi"/>
          </w:rPr>
          <w:t>Health Research Authority</w:t>
        </w:r>
      </w:hyperlink>
    </w:p>
    <w:p w14:paraId="2FED0254" w14:textId="77777777" w:rsidR="00F20A15" w:rsidRPr="00B04988" w:rsidRDefault="00653D93" w:rsidP="00F20A15">
      <w:pPr>
        <w:numPr>
          <w:ilvl w:val="0"/>
          <w:numId w:val="21"/>
        </w:numPr>
        <w:shd w:val="clear" w:color="auto" w:fill="FFFFFF"/>
        <w:spacing w:before="100" w:beforeAutospacing="1" w:after="100" w:afterAutospacing="1" w:line="240" w:lineRule="auto"/>
        <w:rPr>
          <w:rStyle w:val="Hyperlink"/>
          <w:rFonts w:cstheme="minorHAnsi"/>
        </w:rPr>
      </w:pPr>
      <w:hyperlink r:id="rId17" w:history="1">
        <w:r w:rsidR="00F20A15" w:rsidRPr="00B04988">
          <w:rPr>
            <w:rStyle w:val="Hyperlink"/>
            <w:rFonts w:cstheme="minorHAnsi"/>
          </w:rPr>
          <w:t>Health Research Authority Confidentiality Advisory Group (CAG)</w:t>
        </w:r>
      </w:hyperlink>
    </w:p>
    <w:p w14:paraId="64C0AB5E" w14:textId="393369B7" w:rsidR="00762F4A" w:rsidRPr="00762F4A" w:rsidRDefault="00653D93" w:rsidP="002E7F3B">
      <w:pPr>
        <w:numPr>
          <w:ilvl w:val="0"/>
          <w:numId w:val="21"/>
        </w:numPr>
        <w:shd w:val="clear" w:color="auto" w:fill="FFFFFF"/>
        <w:spacing w:before="100" w:beforeAutospacing="1" w:after="100" w:afterAutospacing="1" w:line="240" w:lineRule="auto"/>
        <w:rPr>
          <w:rFonts w:cstheme="minorHAnsi"/>
          <w:color w:val="0000FF"/>
          <w:u w:val="single"/>
        </w:rPr>
        <w:sectPr w:rsidR="00762F4A" w:rsidRPr="00762F4A" w:rsidSect="002E7F3B">
          <w:headerReference w:type="default" r:id="rId18"/>
          <w:footerReference w:type="default" r:id="rId19"/>
          <w:pgSz w:w="11906" w:h="16838"/>
          <w:pgMar w:top="1440" w:right="1440" w:bottom="1440" w:left="1134" w:header="708" w:footer="708" w:gutter="0"/>
          <w:cols w:space="708"/>
          <w:docGrid w:linePitch="360"/>
        </w:sectPr>
      </w:pPr>
      <w:hyperlink r:id="rId20" w:history="1">
        <w:r w:rsidR="00F20A15">
          <w:rPr>
            <w:rStyle w:val="Hyperlink"/>
            <w:rFonts w:cstheme="minorHAnsi"/>
          </w:rPr>
          <w:t>National Data Opt-Out</w:t>
        </w:r>
      </w:hyperlink>
    </w:p>
    <w:p w14:paraId="07E749E7" w14:textId="2C592E36" w:rsidR="005D7EDF" w:rsidRDefault="005D7EDF" w:rsidP="005D7EDF">
      <w:pPr>
        <w:pStyle w:val="Heading2"/>
      </w:pPr>
      <w:bookmarkStart w:id="25" w:name="_GENERAL_PRACTICE_DATA"/>
      <w:bookmarkStart w:id="26" w:name="_Toc79052775"/>
      <w:bookmarkEnd w:id="25"/>
      <w:r>
        <w:t>GENERAL PRACTICE DATA FOR PLANNING AND RESEARCH (GDPDR)</w:t>
      </w:r>
      <w:bookmarkEnd w:id="26"/>
    </w:p>
    <w:p w14:paraId="043F55F0" w14:textId="77777777" w:rsidR="00F20A15" w:rsidRPr="000C6765" w:rsidRDefault="00F20A15" w:rsidP="00F20A15">
      <w:pPr>
        <w:spacing w:before="100" w:beforeAutospacing="1" w:after="100" w:afterAutospacing="1" w:line="240" w:lineRule="auto"/>
        <w:rPr>
          <w:rFonts w:eastAsia="Times New Roman" w:cstheme="minorHAnsi"/>
          <w:b/>
          <w:bCs/>
          <w:i/>
          <w:iCs/>
          <w:color w:val="000000" w:themeColor="text1"/>
          <w:lang w:eastAsia="en-GB"/>
        </w:rPr>
      </w:pPr>
      <w:r w:rsidRPr="000C6765">
        <w:rPr>
          <w:rFonts w:eastAsia="Times New Roman" w:cstheme="minorHAnsi"/>
          <w:b/>
          <w:bCs/>
          <w:i/>
          <w:iCs/>
          <w:color w:val="000000" w:themeColor="text1"/>
          <w:lang w:eastAsia="en-GB"/>
        </w:rPr>
        <w:t xml:space="preserve">The Government </w:t>
      </w:r>
      <w:r>
        <w:rPr>
          <w:rFonts w:eastAsia="Times New Roman" w:cstheme="minorHAnsi"/>
          <w:b/>
          <w:bCs/>
          <w:i/>
          <w:iCs/>
          <w:color w:val="000000" w:themeColor="text1"/>
          <w:lang w:eastAsia="en-GB"/>
        </w:rPr>
        <w:t xml:space="preserve">is delaying </w:t>
      </w:r>
      <w:r w:rsidRPr="000C6765">
        <w:rPr>
          <w:rFonts w:eastAsia="Times New Roman" w:cstheme="minorHAnsi"/>
          <w:b/>
          <w:bCs/>
          <w:i/>
          <w:iCs/>
          <w:color w:val="000000" w:themeColor="text1"/>
          <w:lang w:eastAsia="en-GB"/>
        </w:rPr>
        <w:t xml:space="preserve">the implementation of the General Practice Data for Planning and Research </w:t>
      </w:r>
      <w:r>
        <w:rPr>
          <w:rFonts w:eastAsia="Times New Roman" w:cstheme="minorHAnsi"/>
          <w:b/>
          <w:bCs/>
          <w:i/>
          <w:iCs/>
          <w:color w:val="000000" w:themeColor="text1"/>
          <w:lang w:eastAsia="en-GB"/>
        </w:rPr>
        <w:t xml:space="preserve">(GP DPR) </w:t>
      </w:r>
      <w:r w:rsidRPr="000C6765">
        <w:rPr>
          <w:rFonts w:eastAsia="Times New Roman" w:cstheme="minorHAnsi"/>
          <w:b/>
          <w:bCs/>
          <w:i/>
          <w:iCs/>
          <w:color w:val="000000" w:themeColor="text1"/>
          <w:lang w:eastAsia="en-GB"/>
        </w:rPr>
        <w:t>programme until four key areas of work are strengthened:</w:t>
      </w:r>
    </w:p>
    <w:p w14:paraId="0CD07809" w14:textId="77777777" w:rsidR="00F20A15" w:rsidRPr="000C6765" w:rsidRDefault="00F20A15" w:rsidP="00F20A15">
      <w:pPr>
        <w:pStyle w:val="ListParagraph"/>
        <w:numPr>
          <w:ilvl w:val="0"/>
          <w:numId w:val="27"/>
        </w:numPr>
        <w:spacing w:before="100" w:beforeAutospacing="1" w:after="100" w:afterAutospacing="1" w:line="240" w:lineRule="auto"/>
        <w:rPr>
          <w:rFonts w:eastAsia="Times New Roman" w:cstheme="minorHAnsi"/>
          <w:b/>
          <w:bCs/>
          <w:i/>
          <w:iCs/>
          <w:color w:val="000000" w:themeColor="text1"/>
          <w:lang w:eastAsia="en-GB"/>
        </w:rPr>
      </w:pPr>
      <w:r w:rsidRPr="000C6765">
        <w:rPr>
          <w:rFonts w:eastAsia="Times New Roman" w:cstheme="minorHAnsi"/>
          <w:b/>
          <w:bCs/>
          <w:i/>
          <w:iCs/>
          <w:color w:val="000000" w:themeColor="text1"/>
          <w:lang w:eastAsia="en-GB"/>
        </w:rPr>
        <w:t>the ability for patients to opt out or back in to sharing their GP data with NHS Digital, with data being deleted even if it has been uploaded</w:t>
      </w:r>
    </w:p>
    <w:p w14:paraId="3499AC50" w14:textId="77777777" w:rsidR="00F20A15" w:rsidRPr="000C6765" w:rsidRDefault="00F20A15" w:rsidP="00F20A15">
      <w:pPr>
        <w:pStyle w:val="ListParagraph"/>
        <w:numPr>
          <w:ilvl w:val="0"/>
          <w:numId w:val="27"/>
        </w:numPr>
        <w:spacing w:before="100" w:beforeAutospacing="1" w:after="100" w:afterAutospacing="1" w:line="240" w:lineRule="auto"/>
        <w:rPr>
          <w:rFonts w:eastAsia="Times New Roman" w:cstheme="minorHAnsi"/>
          <w:b/>
          <w:bCs/>
          <w:i/>
          <w:iCs/>
          <w:color w:val="000000" w:themeColor="text1"/>
          <w:lang w:eastAsia="en-GB"/>
        </w:rPr>
      </w:pPr>
      <w:r w:rsidRPr="000C6765">
        <w:rPr>
          <w:rFonts w:eastAsia="Times New Roman" w:cstheme="minorHAnsi"/>
          <w:b/>
          <w:bCs/>
          <w:i/>
          <w:iCs/>
          <w:color w:val="000000" w:themeColor="text1"/>
          <w:lang w:eastAsia="en-GB"/>
        </w:rPr>
        <w:t>the backlog of opt-outs has been fully cleared</w:t>
      </w:r>
    </w:p>
    <w:p w14:paraId="06745800" w14:textId="77777777" w:rsidR="00F20A15" w:rsidRPr="000C6765" w:rsidRDefault="00F20A15" w:rsidP="00F20A15">
      <w:pPr>
        <w:pStyle w:val="ListParagraph"/>
        <w:numPr>
          <w:ilvl w:val="0"/>
          <w:numId w:val="27"/>
        </w:numPr>
        <w:spacing w:before="100" w:beforeAutospacing="1" w:after="100" w:afterAutospacing="1" w:line="240" w:lineRule="auto"/>
        <w:rPr>
          <w:rFonts w:eastAsia="Times New Roman" w:cstheme="minorHAnsi"/>
          <w:b/>
          <w:bCs/>
          <w:i/>
          <w:iCs/>
          <w:color w:val="000000" w:themeColor="text1"/>
          <w:lang w:eastAsia="en-GB"/>
        </w:rPr>
      </w:pPr>
      <w:r w:rsidRPr="000C6765">
        <w:rPr>
          <w:rFonts w:eastAsia="Times New Roman" w:cstheme="minorHAnsi"/>
          <w:b/>
          <w:bCs/>
          <w:i/>
          <w:iCs/>
          <w:color w:val="000000" w:themeColor="text1"/>
          <w:lang w:eastAsia="en-GB"/>
        </w:rPr>
        <w:t>a Trusted Research Environment (TRE) is available where approved researchers can work securely on de-identified patient data which does not leave the environment</w:t>
      </w:r>
    </w:p>
    <w:p w14:paraId="3860B0CC" w14:textId="77777777" w:rsidR="00F20A15" w:rsidRPr="000C6765" w:rsidRDefault="00F20A15" w:rsidP="00F20A15">
      <w:pPr>
        <w:pStyle w:val="ListParagraph"/>
        <w:numPr>
          <w:ilvl w:val="0"/>
          <w:numId w:val="27"/>
        </w:numPr>
        <w:spacing w:before="100" w:beforeAutospacing="1" w:after="100" w:afterAutospacing="1" w:line="240" w:lineRule="auto"/>
        <w:rPr>
          <w:rFonts w:eastAsia="Times New Roman" w:cstheme="minorHAnsi"/>
          <w:b/>
          <w:bCs/>
          <w:i/>
          <w:iCs/>
          <w:color w:val="000000" w:themeColor="text1"/>
          <w:lang w:eastAsia="en-GB"/>
        </w:rPr>
      </w:pPr>
      <w:r w:rsidRPr="000C6765">
        <w:rPr>
          <w:rFonts w:eastAsia="Times New Roman" w:cstheme="minorHAnsi"/>
          <w:b/>
          <w:bCs/>
          <w:i/>
          <w:iCs/>
          <w:color w:val="000000" w:themeColor="text1"/>
          <w:lang w:eastAsia="en-GB"/>
        </w:rPr>
        <w:t>a campaign of engagement and communication has increased public awareness of the programme, explaining how data is used and patient choices</w:t>
      </w:r>
    </w:p>
    <w:p w14:paraId="706B4FCF" w14:textId="77777777" w:rsidR="00F20A15" w:rsidRDefault="00F20A15" w:rsidP="00F20A15">
      <w:pPr>
        <w:pStyle w:val="nhsd-t-body"/>
        <w:shd w:val="clear" w:color="auto" w:fill="FFFFFF"/>
        <w:rPr>
          <w:rFonts w:asciiTheme="minorHAnsi" w:hAnsiTheme="minorHAnsi" w:cstheme="minorHAnsi"/>
          <w:b/>
          <w:bCs/>
          <w:i/>
          <w:iCs/>
          <w:color w:val="000000" w:themeColor="text1"/>
          <w:sz w:val="22"/>
          <w:szCs w:val="22"/>
        </w:rPr>
      </w:pPr>
      <w:r>
        <w:rPr>
          <w:rFonts w:asciiTheme="minorHAnsi" w:hAnsiTheme="minorHAnsi" w:cstheme="minorHAnsi"/>
          <w:b/>
          <w:bCs/>
          <w:i/>
          <w:iCs/>
          <w:color w:val="000000" w:themeColor="text1"/>
          <w:sz w:val="22"/>
          <w:szCs w:val="22"/>
        </w:rPr>
        <w:t xml:space="preserve">This delay will also </w:t>
      </w:r>
      <w:r w:rsidRPr="000C6765">
        <w:rPr>
          <w:rFonts w:asciiTheme="minorHAnsi" w:hAnsiTheme="minorHAnsi" w:cstheme="minorHAnsi"/>
          <w:b/>
          <w:bCs/>
          <w:i/>
          <w:iCs/>
          <w:color w:val="000000" w:themeColor="text1"/>
          <w:sz w:val="22"/>
          <w:szCs w:val="22"/>
        </w:rPr>
        <w:t>provide more time to speak with patients, doctors, health charities and others.</w:t>
      </w:r>
    </w:p>
    <w:p w14:paraId="5FE19FE6" w14:textId="77777777" w:rsidR="00F20A15" w:rsidRPr="000C6765" w:rsidRDefault="00F20A15" w:rsidP="00F20A15">
      <w:pPr>
        <w:pStyle w:val="nhsd-t-body"/>
        <w:shd w:val="clear" w:color="auto" w:fill="FFFFFF"/>
        <w:rPr>
          <w:rFonts w:asciiTheme="minorHAnsi" w:hAnsiTheme="minorHAnsi" w:cstheme="minorHAnsi"/>
          <w:b/>
          <w:bCs/>
          <w:i/>
          <w:iCs/>
          <w:color w:val="000000" w:themeColor="text1"/>
          <w:sz w:val="22"/>
          <w:szCs w:val="22"/>
        </w:rPr>
      </w:pPr>
      <w:r w:rsidRPr="000C6765">
        <w:rPr>
          <w:rFonts w:asciiTheme="minorHAnsi" w:hAnsiTheme="minorHAnsi" w:cstheme="minorHAnsi"/>
          <w:b/>
          <w:bCs/>
          <w:i/>
          <w:iCs/>
          <w:color w:val="000000" w:themeColor="text1"/>
          <w:sz w:val="22"/>
          <w:szCs w:val="22"/>
        </w:rPr>
        <w:t>This Privacy Notice will be updated when further details of the proposed implementation have been confirmed, and this may not be for at least another 12 months.</w:t>
      </w:r>
    </w:p>
    <w:p w14:paraId="6DC02360" w14:textId="77777777" w:rsidR="00F20A15" w:rsidRPr="00463450" w:rsidRDefault="00F20A15" w:rsidP="00F20A15">
      <w:pPr>
        <w:pStyle w:val="nhsd-t-body"/>
        <w:shd w:val="clear" w:color="auto" w:fill="FFFFFF"/>
        <w:rPr>
          <w:rFonts w:asciiTheme="minorHAnsi" w:hAnsiTheme="minorHAnsi" w:cstheme="minorHAnsi"/>
          <w:b/>
          <w:bCs/>
          <w:i/>
          <w:iCs/>
          <w:color w:val="404040" w:themeColor="text1" w:themeTint="BF"/>
          <w:sz w:val="22"/>
          <w:szCs w:val="22"/>
        </w:rPr>
      </w:pPr>
      <w:r w:rsidRPr="000F56B4">
        <w:rPr>
          <w:rFonts w:asciiTheme="minorHAnsi" w:hAnsiTheme="minorHAnsi" w:cstheme="minorHAnsi"/>
          <w:b/>
          <w:bCs/>
          <w:i/>
          <w:iCs/>
          <w:color w:val="000000" w:themeColor="text1"/>
          <w:sz w:val="22"/>
          <w:szCs w:val="22"/>
        </w:rPr>
        <w:t xml:space="preserve">For further information please refer to </w:t>
      </w:r>
      <w:hyperlink r:id="rId21" w:history="1">
        <w:r w:rsidRPr="000C6765">
          <w:rPr>
            <w:rStyle w:val="Hyperlink"/>
            <w:rFonts w:asciiTheme="minorHAnsi" w:hAnsiTheme="minorHAnsi" w:cstheme="minorHAnsi"/>
            <w:b/>
            <w:bCs/>
            <w:i/>
            <w:iCs/>
            <w:sz w:val="22"/>
            <w:szCs w:val="22"/>
          </w:rPr>
          <w:t>NHS Digitals webpage on this subject matter</w:t>
        </w:r>
      </w:hyperlink>
      <w:r w:rsidRPr="000C6765">
        <w:rPr>
          <w:rFonts w:asciiTheme="minorHAnsi" w:hAnsiTheme="minorHAnsi" w:cstheme="minorHAnsi"/>
          <w:b/>
          <w:bCs/>
          <w:i/>
          <w:iCs/>
          <w:color w:val="404040" w:themeColor="text1" w:themeTint="BF"/>
          <w:sz w:val="22"/>
          <w:szCs w:val="22"/>
        </w:rPr>
        <w:t xml:space="preserve"> </w:t>
      </w:r>
    </w:p>
    <w:p w14:paraId="744E8B35" w14:textId="77777777" w:rsidR="00F20A15" w:rsidRPr="00F20A15" w:rsidRDefault="00F20A15" w:rsidP="00F20A15"/>
    <w:p w14:paraId="4F548AC7" w14:textId="77777777" w:rsidR="005D7EDF" w:rsidRP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GP practices already share patient data for these purposes, but this new data collection will be more efficient and effective.  We have agreed to share the patient data we look after in our practice with NHS Digital who will securely store, analyse, publish, and share this patient data to improve health and care services for everyone. This includes:</w:t>
      </w:r>
    </w:p>
    <w:p w14:paraId="795CC656" w14:textId="77777777" w:rsidR="005D7EDF" w:rsidRPr="005D7EDF" w:rsidRDefault="005D7EDF" w:rsidP="005D7EDF">
      <w:pPr>
        <w:pStyle w:val="ListParagraph"/>
        <w:numPr>
          <w:ilvl w:val="0"/>
          <w:numId w:val="31"/>
        </w:num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informing and developing health and social care policy</w:t>
      </w:r>
    </w:p>
    <w:p w14:paraId="7731CD78" w14:textId="77777777" w:rsidR="005D7EDF" w:rsidRPr="005D7EDF" w:rsidRDefault="005D7EDF" w:rsidP="005D7EDF">
      <w:pPr>
        <w:pStyle w:val="ListParagraph"/>
        <w:numPr>
          <w:ilvl w:val="0"/>
          <w:numId w:val="31"/>
        </w:num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planning and commissioning health and care services</w:t>
      </w:r>
    </w:p>
    <w:p w14:paraId="4CA47B17" w14:textId="77777777" w:rsidR="005D7EDF" w:rsidRPr="005D7EDF" w:rsidRDefault="005D7EDF" w:rsidP="005D7EDF">
      <w:pPr>
        <w:pStyle w:val="ListParagraph"/>
        <w:numPr>
          <w:ilvl w:val="0"/>
          <w:numId w:val="31"/>
        </w:num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taking steps to protect public health (including managing and monitoring the coronavirus pandemic)</w:t>
      </w:r>
    </w:p>
    <w:p w14:paraId="5D12FCFE" w14:textId="77777777" w:rsidR="005D7EDF" w:rsidRPr="005D7EDF" w:rsidRDefault="005D7EDF" w:rsidP="005D7EDF">
      <w:pPr>
        <w:pStyle w:val="ListParagraph"/>
        <w:numPr>
          <w:ilvl w:val="0"/>
          <w:numId w:val="31"/>
        </w:num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in exceptional circumstances, providing you with individual care. </w:t>
      </w:r>
    </w:p>
    <w:p w14:paraId="3C807BBC" w14:textId="77777777" w:rsidR="005D7EDF" w:rsidRPr="005D7EDF" w:rsidRDefault="005D7EDF" w:rsidP="005D7EDF">
      <w:pPr>
        <w:pStyle w:val="ListParagraph"/>
        <w:numPr>
          <w:ilvl w:val="0"/>
          <w:numId w:val="31"/>
        </w:num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enabling healthcare and scientific research</w:t>
      </w:r>
    </w:p>
    <w:p w14:paraId="28179E82" w14:textId="77777777" w:rsidR="005D7EDF" w:rsidRP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This means that we can get on with looking after our patients and NHS Digital can provide controlled access to patient data to the NHS and other organisations who need to use it to improve health and care for everyone.</w:t>
      </w:r>
    </w:p>
    <w:p w14:paraId="2D28B872" w14:textId="77777777" w:rsidR="005D7EDF" w:rsidRP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Contributing to research projects will benefit us all as better and safer treatments are introduced more quickly and effectively without compromising your privacy and confidentiality.</w:t>
      </w:r>
    </w:p>
    <w:p w14:paraId="0E38B161" w14:textId="77777777" w:rsid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NHS Digital has engaged with the </w:t>
      </w:r>
      <w:hyperlink r:id="rId22" w:history="1">
        <w:r w:rsidRPr="005D7EDF">
          <w:rPr>
            <w:rFonts w:ascii="&amp;quot" w:eastAsia="Times New Roman" w:hAnsi="&amp;quot" w:cs="Times New Roman"/>
            <w:color w:val="585858"/>
            <w:sz w:val="24"/>
            <w:szCs w:val="24"/>
            <w:lang w:eastAsia="en-GB"/>
          </w:rPr>
          <w:t>British Medical Association (BMA)</w:t>
        </w:r>
      </w:hyperlink>
      <w:r w:rsidRPr="005D7EDF">
        <w:rPr>
          <w:rFonts w:ascii="&amp;quot" w:eastAsia="Times New Roman" w:hAnsi="&amp;quot" w:cs="Times New Roman"/>
          <w:color w:val="585858"/>
          <w:sz w:val="24"/>
          <w:szCs w:val="24"/>
          <w:lang w:eastAsia="en-GB"/>
        </w:rPr>
        <w:t>, </w:t>
      </w:r>
      <w:hyperlink r:id="rId23" w:history="1">
        <w:r w:rsidRPr="005D7EDF">
          <w:rPr>
            <w:rFonts w:ascii="&amp;quot" w:eastAsia="Times New Roman" w:hAnsi="&amp;quot" w:cs="Times New Roman"/>
            <w:color w:val="585858"/>
            <w:sz w:val="24"/>
            <w:szCs w:val="24"/>
            <w:lang w:eastAsia="en-GB"/>
          </w:rPr>
          <w:t>Royal College of GPs (RCGP)</w:t>
        </w:r>
      </w:hyperlink>
      <w:r w:rsidRPr="005D7EDF">
        <w:rPr>
          <w:rFonts w:ascii="&amp;quot" w:eastAsia="Times New Roman" w:hAnsi="&amp;quot" w:cs="Times New Roman"/>
          <w:color w:val="585858"/>
          <w:sz w:val="24"/>
          <w:szCs w:val="24"/>
          <w:lang w:eastAsia="en-GB"/>
        </w:rPr>
        <w:t> and the </w:t>
      </w:r>
      <w:hyperlink r:id="rId24" w:history="1">
        <w:r w:rsidRPr="005D7EDF">
          <w:rPr>
            <w:rFonts w:ascii="&amp;quot" w:eastAsia="Times New Roman" w:hAnsi="&amp;quot" w:cs="Times New Roman"/>
            <w:color w:val="585858"/>
            <w:sz w:val="24"/>
            <w:szCs w:val="24"/>
            <w:lang w:eastAsia="en-GB"/>
          </w:rPr>
          <w:t>National Data Guardian (NDG)</w:t>
        </w:r>
      </w:hyperlink>
      <w:r w:rsidRPr="005D7EDF">
        <w:rPr>
          <w:rFonts w:ascii="&amp;quot" w:eastAsia="Times New Roman" w:hAnsi="&amp;quot" w:cs="Times New Roman"/>
          <w:color w:val="585858"/>
          <w:sz w:val="24"/>
          <w:szCs w:val="24"/>
          <w:lang w:eastAsia="en-GB"/>
        </w:rPr>
        <w:t> to ensure relevant safeguards are in place for patients and GP</w:t>
      </w:r>
      <w:r>
        <w:rPr>
          <w:rFonts w:ascii="&amp;quot" w:eastAsia="Times New Roman" w:hAnsi="&amp;quot" w:cs="Times New Roman"/>
          <w:color w:val="585858"/>
          <w:sz w:val="24"/>
          <w:szCs w:val="24"/>
          <w:lang w:eastAsia="en-GB"/>
        </w:rPr>
        <w:t xml:space="preserve"> practices.</w:t>
      </w:r>
    </w:p>
    <w:p w14:paraId="2FF9800D" w14:textId="77777777" w:rsidR="005D7EDF" w:rsidRDefault="005D7EDF" w:rsidP="005D7EDF">
      <w:pPr>
        <w:spacing w:before="150" w:after="150" w:line="324" w:lineRule="atLeast"/>
        <w:jc w:val="both"/>
        <w:textAlignment w:val="baseline"/>
        <w:rPr>
          <w:rFonts w:ascii="&amp;quot" w:eastAsia="Times New Roman" w:hAnsi="&amp;quot" w:cs="Times New Roman"/>
          <w:b/>
          <w:bCs/>
          <w:color w:val="585858"/>
          <w:sz w:val="24"/>
          <w:szCs w:val="24"/>
          <w:lang w:eastAsia="en-GB"/>
        </w:rPr>
      </w:pPr>
      <w:r>
        <w:rPr>
          <w:rFonts w:ascii="&amp;quot" w:eastAsia="Times New Roman" w:hAnsi="&amp;quot" w:cs="Times New Roman"/>
          <w:b/>
          <w:bCs/>
          <w:color w:val="585858"/>
          <w:sz w:val="24"/>
          <w:szCs w:val="24"/>
          <w:lang w:eastAsia="en-GB"/>
        </w:rPr>
        <w:t xml:space="preserve">Opting Out </w:t>
      </w:r>
    </w:p>
    <w:p w14:paraId="11B233D7" w14:textId="77777777" w:rsidR="005D7EDF" w:rsidRP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If you don’t want your identifiable patient data to be shared for purposes except for your own care, you can opt-out by registering a </w:t>
      </w:r>
      <w:hyperlink r:id="rId25" w:history="1">
        <w:r w:rsidRPr="005D7EDF">
          <w:rPr>
            <w:rFonts w:ascii="&amp;quot" w:eastAsia="Times New Roman" w:hAnsi="&amp;quot" w:cs="Times New Roman"/>
            <w:color w:val="585858"/>
            <w:sz w:val="24"/>
            <w:szCs w:val="24"/>
            <w:u w:val="single"/>
            <w:lang w:eastAsia="en-GB"/>
          </w:rPr>
          <w:t>Type 1 Opt-out</w:t>
        </w:r>
      </w:hyperlink>
      <w:r w:rsidRPr="005D7EDF">
        <w:rPr>
          <w:rFonts w:ascii="&amp;quot" w:eastAsia="Times New Roman" w:hAnsi="&amp;quot" w:cs="Times New Roman"/>
          <w:color w:val="585858"/>
          <w:sz w:val="24"/>
          <w:szCs w:val="24"/>
          <w:u w:val="single"/>
          <w:lang w:eastAsia="en-GB"/>
        </w:rPr>
        <w:t> or a </w:t>
      </w:r>
      <w:hyperlink r:id="rId26" w:history="1">
        <w:r w:rsidRPr="005D7EDF">
          <w:rPr>
            <w:rFonts w:ascii="&amp;quot" w:eastAsia="Times New Roman" w:hAnsi="&amp;quot" w:cs="Times New Roman"/>
            <w:color w:val="585858"/>
            <w:sz w:val="24"/>
            <w:szCs w:val="24"/>
            <w:u w:val="single"/>
            <w:lang w:eastAsia="en-GB"/>
          </w:rPr>
          <w:t>National Data Opt-out</w:t>
        </w:r>
      </w:hyperlink>
      <w:r w:rsidRPr="005D7EDF">
        <w:rPr>
          <w:rFonts w:ascii="&amp;quot" w:eastAsia="Times New Roman" w:hAnsi="&amp;quot" w:cs="Times New Roman"/>
          <w:color w:val="585858"/>
          <w:sz w:val="24"/>
          <w:szCs w:val="24"/>
          <w:lang w:eastAsia="en-GB"/>
        </w:rPr>
        <w:t>, or both. These opt-outs are different, and they are explained in more detail below. Your individual care will not be affected if you opt out using either option.</w:t>
      </w:r>
    </w:p>
    <w:p w14:paraId="7C7B6CA9" w14:textId="77777777" w:rsidR="005D7EDF" w:rsidRP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b/>
          <w:bCs/>
          <w:color w:val="585858"/>
          <w:sz w:val="24"/>
          <w:szCs w:val="24"/>
          <w:lang w:eastAsia="en-GB"/>
        </w:rPr>
        <w:t>Type 1 Opt-Outs</w:t>
      </w:r>
      <w:r w:rsidRPr="005D7EDF">
        <w:rPr>
          <w:rFonts w:ascii="&amp;quot" w:eastAsia="Times New Roman" w:hAnsi="&amp;quot" w:cs="Times New Roman"/>
          <w:color w:val="585858"/>
          <w:sz w:val="24"/>
          <w:szCs w:val="24"/>
          <w:lang w:eastAsia="en-GB"/>
        </w:rPr>
        <w:t xml:space="preserve"> - If you do not want your identifiable patient data to be shared outside of the GP practice for purposes except your own care, you can register an opt-out with the GP practice. This is known as a Type 1 Opt-out.  Type 1 Opt-outs were introduced in 2013 for data sharing from GP practices, but may be discontinued in the future as a new opt-out has since been introduced to cover the broader health and care system, called the </w:t>
      </w:r>
      <w:hyperlink r:id="rId27" w:history="1">
        <w:r w:rsidRPr="005D7EDF">
          <w:rPr>
            <w:rFonts w:ascii="&amp;quot" w:eastAsia="Times New Roman" w:hAnsi="&amp;quot" w:cs="Times New Roman"/>
            <w:color w:val="585858"/>
            <w:sz w:val="24"/>
            <w:szCs w:val="24"/>
            <w:lang w:eastAsia="en-GB"/>
          </w:rPr>
          <w:t>National Data Opt-out</w:t>
        </w:r>
      </w:hyperlink>
      <w:r w:rsidRPr="005D7EDF">
        <w:rPr>
          <w:rFonts w:ascii="&amp;quot" w:eastAsia="Times New Roman" w:hAnsi="&amp;quot" w:cs="Times New Roman"/>
          <w:color w:val="585858"/>
          <w:sz w:val="24"/>
          <w:szCs w:val="24"/>
          <w:lang w:eastAsia="en-GB"/>
        </w:rPr>
        <w:t>. If this happens, patients who have registered a Type 1 Opt-out will be informed. There is more information about National Data Opt-outs below.</w:t>
      </w:r>
    </w:p>
    <w:p w14:paraId="26047A05" w14:textId="77777777" w:rsidR="005D7EDF" w:rsidRP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NHS Digital will not collect any patient data for patients who have already registered a Type 1 Opt-in line with current policy. If this changes patients who have registered a Type 1 Opt-out will be informed.</w:t>
      </w:r>
    </w:p>
    <w:p w14:paraId="14C9D794" w14:textId="77777777" w:rsidR="005D7EDF" w:rsidRP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If you do not want your patient data shared with NHS Digital for the purposes above, you can register a Type 1 Opt-out with your GP practice. You can register a Type 1 Opt-out at any time. You can also change your mind at any time and withdraw a Type 1 Opt-out.</w:t>
      </w:r>
    </w:p>
    <w:p w14:paraId="1E60005D" w14:textId="77777777" w:rsidR="005D7EDF" w:rsidRP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If you have already registered a Type 1 Opt-out with us your data will not be shared with NHS Digital.  If you wish to register a Type 1 Opt-out with your us before data sharing starts with NHS Digital, this should be done by </w:t>
      </w:r>
      <w:hyperlink r:id="rId28" w:history="1">
        <w:r w:rsidRPr="005D7EDF">
          <w:rPr>
            <w:rFonts w:ascii="&amp;quot" w:eastAsia="Times New Roman" w:hAnsi="&amp;quot" w:cs="Times New Roman"/>
            <w:color w:val="585858"/>
            <w:sz w:val="24"/>
            <w:szCs w:val="24"/>
            <w:lang w:eastAsia="en-GB"/>
          </w:rPr>
          <w:t>returning this form</w:t>
        </w:r>
      </w:hyperlink>
      <w:r w:rsidRPr="005D7EDF">
        <w:rPr>
          <w:rFonts w:ascii="&amp;quot" w:eastAsia="Times New Roman" w:hAnsi="&amp;quot" w:cs="Times New Roman"/>
          <w:color w:val="585858"/>
          <w:sz w:val="24"/>
          <w:szCs w:val="24"/>
          <w:lang w:eastAsia="en-GB"/>
        </w:rPr>
        <w:t> to the practice. If you do intend to opt out of the GP DPR we will update this Privacy Notice with the date by which you must provide your opt-out by to allow time for processing it.  If you have previously registered a Type 1 Opt-out and you would like to withdraw this, you can also use the form to do this. You can send the form by post or email to your us at the GP Practice or call 0300 3035678 for a form to be sent out to you.</w:t>
      </w:r>
    </w:p>
    <w:p w14:paraId="63FAC115" w14:textId="77777777" w:rsid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If you do not want NHS Digital to share your identifiable patient data with anyone else for purposes beyond your own care, then you can also register a </w:t>
      </w:r>
      <w:hyperlink r:id="rId29" w:history="1">
        <w:r w:rsidRPr="005D7EDF">
          <w:rPr>
            <w:rFonts w:ascii="&amp;quot" w:eastAsia="Times New Roman" w:hAnsi="&amp;quot" w:cs="Times New Roman"/>
            <w:color w:val="585858"/>
            <w:sz w:val="24"/>
            <w:szCs w:val="24"/>
            <w:lang w:eastAsia="en-GB"/>
          </w:rPr>
          <w:t>National Data Opt-out</w:t>
        </w:r>
      </w:hyperlink>
      <w:r w:rsidRPr="005D7EDF">
        <w:rPr>
          <w:rFonts w:ascii="&amp;quot" w:eastAsia="Times New Roman" w:hAnsi="&amp;quot" w:cs="Times New Roman"/>
          <w:color w:val="585858"/>
          <w:sz w:val="24"/>
          <w:szCs w:val="24"/>
          <w:lang w:eastAsia="en-GB"/>
        </w:rPr>
        <w:t>.</w:t>
      </w:r>
    </w:p>
    <w:p w14:paraId="25CE1F8B" w14:textId="77777777" w:rsid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p>
    <w:p w14:paraId="6F9CD3F6" w14:textId="77777777" w:rsidR="005D7EDF" w:rsidRPr="005D7EDF" w:rsidRDefault="005D7EDF" w:rsidP="005D7EDF">
      <w:pPr>
        <w:spacing w:before="150" w:after="150" w:line="324" w:lineRule="atLeast"/>
        <w:jc w:val="both"/>
        <w:textAlignment w:val="baseline"/>
        <w:rPr>
          <w:rFonts w:ascii="&amp;quot" w:eastAsia="Times New Roman" w:hAnsi="&amp;quot" w:cs="Times New Roman"/>
          <w:b/>
          <w:bCs/>
          <w:color w:val="585858"/>
          <w:sz w:val="24"/>
          <w:szCs w:val="24"/>
          <w:lang w:eastAsia="en-GB"/>
        </w:rPr>
      </w:pPr>
      <w:r>
        <w:rPr>
          <w:rFonts w:ascii="&amp;quot" w:eastAsia="Times New Roman" w:hAnsi="&amp;quot" w:cs="Times New Roman"/>
          <w:b/>
          <w:bCs/>
          <w:color w:val="585858"/>
          <w:sz w:val="24"/>
          <w:szCs w:val="24"/>
          <w:lang w:eastAsia="en-GB"/>
        </w:rPr>
        <w:t>National Data Opt-out</w:t>
      </w:r>
    </w:p>
    <w:p w14:paraId="6E7C749B" w14:textId="77777777" w:rsidR="005D7EDF" w:rsidRP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If you don’t want your confidential patient information to be shared by NHS Digital with other organisations for purposes except your own care - either GP data, or other data it holds, such as hospital data - you can register a </w:t>
      </w:r>
      <w:hyperlink r:id="rId30" w:history="1">
        <w:r w:rsidRPr="005D7EDF">
          <w:rPr>
            <w:rFonts w:ascii="&amp;quot" w:eastAsia="Times New Roman" w:hAnsi="&amp;quot" w:cs="Times New Roman"/>
            <w:color w:val="585858"/>
            <w:sz w:val="24"/>
            <w:szCs w:val="24"/>
            <w:lang w:eastAsia="en-GB"/>
          </w:rPr>
          <w:t>National Data Opt-out</w:t>
        </w:r>
      </w:hyperlink>
      <w:r w:rsidRPr="005D7EDF">
        <w:rPr>
          <w:rFonts w:ascii="&amp;quot" w:eastAsia="Times New Roman" w:hAnsi="&amp;quot" w:cs="Times New Roman"/>
          <w:color w:val="585858"/>
          <w:sz w:val="24"/>
          <w:szCs w:val="24"/>
          <w:lang w:eastAsia="en-GB"/>
        </w:rPr>
        <w:t>.</w:t>
      </w:r>
    </w:p>
    <w:p w14:paraId="37926268" w14:textId="77777777" w:rsidR="005D7EDF" w:rsidRP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If you have registered a National Data Opt-out, NHS Digital will not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31" w:history="1">
        <w:r w:rsidRPr="005D7EDF">
          <w:rPr>
            <w:rFonts w:ascii="&amp;quot" w:eastAsia="Times New Roman" w:hAnsi="&amp;quot" w:cs="Times New Roman"/>
            <w:color w:val="585858"/>
            <w:sz w:val="24"/>
            <w:szCs w:val="24"/>
            <w:lang w:eastAsia="en-GB"/>
          </w:rPr>
          <w:t>exemptions on the NHS website</w:t>
        </w:r>
      </w:hyperlink>
      <w:r w:rsidRPr="005D7EDF">
        <w:rPr>
          <w:rFonts w:ascii="&amp;quot" w:eastAsia="Times New Roman" w:hAnsi="&amp;quot" w:cs="Times New Roman"/>
          <w:color w:val="585858"/>
          <w:sz w:val="24"/>
          <w:szCs w:val="24"/>
          <w:lang w:eastAsia="en-GB"/>
        </w:rPr>
        <w:t>.</w:t>
      </w:r>
    </w:p>
    <w:p w14:paraId="05D6129E" w14:textId="77777777" w:rsidR="005D7EDF" w:rsidRP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There is an intention for the National Data Opt-out to apply to any confidential patient information shared by the GP practice with other organisations for purposes except your individual care. This means it will replace the Type-1 Opt-out. If this happens, patients who have registered a Type 1 Opt-out will be informed. Please note that the National Data Opt-out will not apply to confidential patient information being shared by GP practices with NHS Digital, as it is a legal requirement for us to share this data with NHS Digital and the National Data Opt-out does not apply where there is a legal requirement to share data.</w:t>
      </w:r>
    </w:p>
    <w:p w14:paraId="0094DAEB" w14:textId="77777777" w:rsidR="005D7EDF" w:rsidRP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You can find out more about and register a National Data Opt-out or change your choice on </w:t>
      </w:r>
      <w:hyperlink r:id="rId32" w:history="1">
        <w:r w:rsidRPr="005D7EDF">
          <w:rPr>
            <w:rFonts w:ascii="&amp;quot" w:eastAsia="Times New Roman" w:hAnsi="&amp;quot" w:cs="Times New Roman"/>
            <w:color w:val="585858"/>
            <w:sz w:val="24"/>
            <w:szCs w:val="24"/>
            <w:lang w:eastAsia="en-GB"/>
          </w:rPr>
          <w:t>nhs.uk/your-nhs-data-matters</w:t>
        </w:r>
      </w:hyperlink>
      <w:r w:rsidRPr="005D7EDF">
        <w:rPr>
          <w:rFonts w:ascii="&amp;quot" w:eastAsia="Times New Roman" w:hAnsi="&amp;quot" w:cs="Times New Roman"/>
          <w:color w:val="585858"/>
          <w:sz w:val="24"/>
          <w:szCs w:val="24"/>
          <w:lang w:eastAsia="en-GB"/>
        </w:rPr>
        <w:t xml:space="preserve"> or by calling 0300 3035678.  </w:t>
      </w:r>
    </w:p>
    <w:p w14:paraId="699F2097" w14:textId="77777777" w:rsidR="005D7EDF" w:rsidRPr="005D7EDF" w:rsidRDefault="005D7EDF" w:rsidP="005D7EDF">
      <w:pPr>
        <w:spacing w:before="150" w:after="150" w:line="324" w:lineRule="atLeast"/>
        <w:jc w:val="both"/>
        <w:textAlignment w:val="baseline"/>
        <w:rPr>
          <w:rFonts w:ascii="&amp;quot" w:eastAsia="Times New Roman" w:hAnsi="&amp;quot" w:cs="Times New Roman"/>
          <w:color w:val="585858"/>
          <w:sz w:val="24"/>
          <w:szCs w:val="24"/>
          <w:lang w:eastAsia="en-GB"/>
        </w:rPr>
      </w:pPr>
      <w:r w:rsidRPr="005D7EDF">
        <w:rPr>
          <w:rFonts w:ascii="&amp;quot" w:eastAsia="Times New Roman" w:hAnsi="&amp;quot" w:cs="Times New Roman"/>
          <w:color w:val="585858"/>
          <w:sz w:val="24"/>
          <w:szCs w:val="24"/>
          <w:lang w:eastAsia="en-GB"/>
        </w:rPr>
        <w:t>You can also set your opt-out preferences via the NHS App if you are registered to use this application</w:t>
      </w:r>
      <w:r w:rsidRPr="00647447">
        <w:rPr>
          <w:rFonts w:cstheme="minorHAnsi"/>
        </w:rPr>
        <w:t>.</w:t>
      </w:r>
    </w:p>
    <w:p w14:paraId="5C15D67B" w14:textId="77777777" w:rsidR="00463450" w:rsidRPr="00762F4A" w:rsidRDefault="00463450" w:rsidP="00762F4A">
      <w:pPr>
        <w:spacing w:before="150" w:after="150" w:line="324" w:lineRule="atLeast"/>
        <w:jc w:val="both"/>
        <w:textAlignment w:val="baseline"/>
        <w:rPr>
          <w:rFonts w:ascii="&amp;quot" w:eastAsia="Times New Roman" w:hAnsi="&amp;quot" w:cs="Times New Roman"/>
          <w:b/>
          <w:bCs/>
          <w:color w:val="585858"/>
          <w:sz w:val="24"/>
          <w:szCs w:val="24"/>
          <w:lang w:eastAsia="en-GB"/>
        </w:rPr>
      </w:pPr>
      <w:r w:rsidRPr="00762F4A">
        <w:rPr>
          <w:rFonts w:ascii="&amp;quot" w:eastAsia="Times New Roman" w:hAnsi="&amp;quot" w:cs="Times New Roman"/>
          <w:b/>
          <w:bCs/>
          <w:color w:val="585858"/>
          <w:sz w:val="24"/>
          <w:szCs w:val="24"/>
          <w:lang w:eastAsia="en-GB"/>
        </w:rPr>
        <w:t>The legal bases for processing this information.</w:t>
      </w:r>
    </w:p>
    <w:p w14:paraId="4CD20ACB" w14:textId="77777777" w:rsidR="00463450" w:rsidRPr="00463450" w:rsidRDefault="00463450" w:rsidP="00463450">
      <w:pPr>
        <w:spacing w:before="150" w:after="150" w:line="324" w:lineRule="atLeast"/>
        <w:jc w:val="both"/>
        <w:textAlignment w:val="baseline"/>
        <w:rPr>
          <w:rFonts w:ascii="&amp;quot" w:eastAsia="Times New Roman" w:hAnsi="&amp;quot" w:cs="Times New Roman"/>
          <w:color w:val="585858"/>
          <w:sz w:val="24"/>
          <w:szCs w:val="24"/>
          <w:lang w:eastAsia="en-GB"/>
        </w:rPr>
      </w:pPr>
      <w:r w:rsidRPr="00463450">
        <w:rPr>
          <w:rFonts w:ascii="&amp;quot" w:eastAsia="Times New Roman" w:hAnsi="&amp;quot" w:cs="Times New Roman"/>
          <w:color w:val="585858"/>
          <w:sz w:val="24"/>
          <w:szCs w:val="24"/>
          <w:lang w:eastAsia="en-GB"/>
        </w:rPr>
        <w:t>The Health and Social Care Act 2012 covers the sharing and collection of health and care data.  It says that when the Secretary of State for Health and Social Care needs to collect and analyse data to help the health service, they can tell NHS Digital to do this for them.  The instruction, which NHS Digital must act on, is called a direction.  In this case:</w:t>
      </w:r>
    </w:p>
    <w:p w14:paraId="30F4ECFB" w14:textId="77777777" w:rsidR="00463450" w:rsidRPr="00463450" w:rsidRDefault="00463450" w:rsidP="00463450">
      <w:pPr>
        <w:spacing w:before="150" w:after="150" w:line="324" w:lineRule="atLeast"/>
        <w:jc w:val="both"/>
        <w:textAlignment w:val="baseline"/>
        <w:rPr>
          <w:rFonts w:ascii="&amp;quot" w:eastAsia="Times New Roman" w:hAnsi="&amp;quot" w:cs="Times New Roman"/>
          <w:color w:val="585858"/>
          <w:sz w:val="24"/>
          <w:szCs w:val="24"/>
          <w:lang w:eastAsia="en-GB"/>
        </w:rPr>
      </w:pPr>
      <w:r w:rsidRPr="00463450">
        <w:rPr>
          <w:rFonts w:ascii="&amp;quot" w:eastAsia="Times New Roman" w:hAnsi="&amp;quot" w:cs="Times New Roman"/>
          <w:color w:val="585858"/>
          <w:sz w:val="24"/>
          <w:szCs w:val="24"/>
          <w:lang w:eastAsia="en-GB"/>
        </w:rPr>
        <w:t xml:space="preserve">1.) The Secretary of State for Health and Social Care sent a direction to NHS Digital, instructing them to collect and analyse general practice data for health and social care purposes including policy, planning, commissioning, public health, and research purposes.  </w:t>
      </w:r>
    </w:p>
    <w:p w14:paraId="3F342DDA" w14:textId="77777777" w:rsidR="00463450" w:rsidRPr="00463450" w:rsidRDefault="00463450" w:rsidP="00463450">
      <w:pPr>
        <w:spacing w:before="150" w:after="150" w:line="324" w:lineRule="atLeast"/>
        <w:jc w:val="both"/>
        <w:textAlignment w:val="baseline"/>
        <w:rPr>
          <w:rFonts w:ascii="&amp;quot" w:eastAsia="Times New Roman" w:hAnsi="&amp;quot" w:cs="Times New Roman"/>
          <w:color w:val="585858"/>
          <w:sz w:val="24"/>
          <w:szCs w:val="24"/>
          <w:lang w:eastAsia="en-GB"/>
        </w:rPr>
      </w:pPr>
      <w:r w:rsidRPr="00463450">
        <w:rPr>
          <w:rFonts w:ascii="&amp;quot" w:eastAsia="Times New Roman" w:hAnsi="&amp;quot" w:cs="Times New Roman"/>
          <w:color w:val="585858"/>
          <w:sz w:val="24"/>
          <w:szCs w:val="24"/>
          <w:lang w:eastAsia="en-GB"/>
        </w:rPr>
        <w:t>2.) NHS Digital sent all GP practices a document called a Data Provision Notice, giving details of the data it needs GP Practices like ours to share so it can comply with the direction.  All GP Practices in England are required to share data with NHS Digital when they are sent a Data Provision Notice.</w:t>
      </w:r>
    </w:p>
    <w:p w14:paraId="4FCFE7C6" w14:textId="77777777" w:rsidR="00463450" w:rsidRPr="00463450" w:rsidRDefault="00463450" w:rsidP="00463450">
      <w:pPr>
        <w:spacing w:before="150" w:after="150" w:line="324" w:lineRule="atLeast"/>
        <w:jc w:val="both"/>
        <w:textAlignment w:val="baseline"/>
        <w:rPr>
          <w:rFonts w:ascii="&amp;quot" w:eastAsia="Times New Roman" w:hAnsi="&amp;quot" w:cs="Times New Roman"/>
          <w:color w:val="585858"/>
          <w:sz w:val="24"/>
          <w:szCs w:val="24"/>
          <w:lang w:eastAsia="en-GB"/>
        </w:rPr>
      </w:pPr>
      <w:r w:rsidRPr="00463450">
        <w:rPr>
          <w:rFonts w:ascii="&amp;quot" w:eastAsia="Times New Roman" w:hAnsi="&amp;quot" w:cs="Times New Roman"/>
          <w:color w:val="585858"/>
          <w:sz w:val="24"/>
          <w:szCs w:val="24"/>
          <w:lang w:eastAsia="en-GB"/>
        </w:rPr>
        <w:t>Under data protection law, we can only share patient data if we have a legal basis under Articles 6 and 9 of the UK GDPR.  Our legal basis for sharing patient data with NHS Digital is Article 6(1)(c) - legal obligation, as we are required under the 2012 Act to share it with NHS Digital.</w:t>
      </w:r>
    </w:p>
    <w:p w14:paraId="75FB8020" w14:textId="77777777" w:rsidR="00463450" w:rsidRPr="00463450" w:rsidRDefault="00463450" w:rsidP="00463450">
      <w:pPr>
        <w:spacing w:before="150" w:after="150" w:line="324" w:lineRule="atLeast"/>
        <w:jc w:val="both"/>
        <w:textAlignment w:val="baseline"/>
        <w:rPr>
          <w:rFonts w:ascii="&amp;quot" w:eastAsia="Times New Roman" w:hAnsi="&amp;quot" w:cs="Times New Roman"/>
          <w:color w:val="585858"/>
          <w:sz w:val="24"/>
          <w:szCs w:val="24"/>
          <w:lang w:eastAsia="en-GB"/>
        </w:rPr>
      </w:pPr>
      <w:r w:rsidRPr="00463450">
        <w:rPr>
          <w:rFonts w:ascii="&amp;quot" w:eastAsia="Times New Roman" w:hAnsi="&amp;quot" w:cs="Times New Roman"/>
          <w:color w:val="585858"/>
          <w:sz w:val="24"/>
          <w:szCs w:val="24"/>
          <w:lang w:eastAsia="en-GB"/>
        </w:rPr>
        <w:t>When we are sharing patient data about health, we also need a legal basis under Article 9 of the UK GDPR.  This is:</w:t>
      </w:r>
    </w:p>
    <w:p w14:paraId="4C6F4CBA" w14:textId="77777777" w:rsidR="00463450" w:rsidRPr="00463450" w:rsidRDefault="00463450" w:rsidP="00463450">
      <w:pPr>
        <w:pStyle w:val="ListParagraph"/>
        <w:numPr>
          <w:ilvl w:val="0"/>
          <w:numId w:val="32"/>
        </w:numPr>
        <w:spacing w:before="150" w:after="150" w:line="324" w:lineRule="atLeast"/>
        <w:jc w:val="both"/>
        <w:textAlignment w:val="baseline"/>
        <w:rPr>
          <w:rFonts w:ascii="&amp;quot" w:eastAsia="Times New Roman" w:hAnsi="&amp;quot" w:cs="Times New Roman"/>
          <w:color w:val="585858"/>
          <w:sz w:val="24"/>
          <w:szCs w:val="24"/>
          <w:lang w:eastAsia="en-GB"/>
        </w:rPr>
      </w:pPr>
      <w:r w:rsidRPr="00463450">
        <w:rPr>
          <w:rFonts w:ascii="&amp;quot" w:eastAsia="Times New Roman" w:hAnsi="&amp;quot" w:cs="Times New Roman"/>
          <w:color w:val="585858"/>
          <w:sz w:val="24"/>
          <w:szCs w:val="24"/>
          <w:lang w:eastAsia="en-GB"/>
        </w:rPr>
        <w:t>Article 9(2)(g) – as we are sharing patient data for reasons of substantial public interest, for the purposes of NHS Digital exercising its statutory functions under the </w:t>
      </w:r>
      <w:hyperlink r:id="rId33" w:history="1">
        <w:r w:rsidRPr="00463450">
          <w:rPr>
            <w:rFonts w:ascii="&amp;quot" w:eastAsia="Times New Roman" w:hAnsi="&amp;quot" w:cs="Times New Roman"/>
            <w:color w:val="585858"/>
            <w:sz w:val="24"/>
            <w:szCs w:val="24"/>
            <w:lang w:eastAsia="en-GB"/>
          </w:rPr>
          <w:t>General Practice Data for Planning and Research Directions</w:t>
        </w:r>
      </w:hyperlink>
      <w:r w:rsidRPr="00463450">
        <w:rPr>
          <w:rFonts w:ascii="&amp;quot" w:eastAsia="Times New Roman" w:hAnsi="&amp;quot" w:cs="Times New Roman"/>
          <w:color w:val="585858"/>
          <w:sz w:val="24"/>
          <w:szCs w:val="24"/>
          <w:lang w:eastAsia="en-GB"/>
        </w:rPr>
        <w:t>. It is substantially in the public interest to process patient data for planning and research purposes to improve health and care services for everyone. This is permitted under paragraph 6 of Schedule 1 of the Data Protection Act 2018 (DPA).</w:t>
      </w:r>
    </w:p>
    <w:p w14:paraId="64DF5435" w14:textId="77777777" w:rsidR="00463450" w:rsidRPr="00463450" w:rsidRDefault="00463450" w:rsidP="00463450">
      <w:pPr>
        <w:pStyle w:val="ListParagraph"/>
        <w:numPr>
          <w:ilvl w:val="0"/>
          <w:numId w:val="32"/>
        </w:numPr>
        <w:spacing w:before="150" w:after="150" w:line="324" w:lineRule="atLeast"/>
        <w:jc w:val="both"/>
        <w:textAlignment w:val="baseline"/>
        <w:rPr>
          <w:rFonts w:ascii="&amp;quot" w:eastAsia="Times New Roman" w:hAnsi="&amp;quot" w:cs="Times New Roman"/>
          <w:color w:val="585858"/>
          <w:sz w:val="24"/>
          <w:szCs w:val="24"/>
          <w:lang w:eastAsia="en-GB"/>
        </w:rPr>
      </w:pPr>
      <w:r w:rsidRPr="00463450">
        <w:rPr>
          <w:rFonts w:ascii="&amp;quot" w:eastAsia="Times New Roman" w:hAnsi="&amp;quot" w:cs="Times New Roman"/>
          <w:color w:val="585858"/>
          <w:sz w:val="24"/>
          <w:szCs w:val="24"/>
          <w:lang w:eastAsia="en-GB"/>
        </w:rPr>
        <w:t>Article 9(2)(h) – as we are sharing patient data for the purposes of providing care and managing health and social care systems and services. This is permitted under paragraph 2 of Schedule 1 of the DPA. </w:t>
      </w:r>
    </w:p>
    <w:p w14:paraId="66AE70E2" w14:textId="77777777" w:rsidR="00463450" w:rsidRPr="00463450" w:rsidRDefault="00463450" w:rsidP="00463450">
      <w:pPr>
        <w:pStyle w:val="ListParagraph"/>
        <w:numPr>
          <w:ilvl w:val="0"/>
          <w:numId w:val="32"/>
        </w:numPr>
        <w:spacing w:before="150" w:after="150" w:line="324" w:lineRule="atLeast"/>
        <w:jc w:val="both"/>
        <w:textAlignment w:val="baseline"/>
        <w:rPr>
          <w:rFonts w:ascii="&amp;quot" w:eastAsia="Times New Roman" w:hAnsi="&amp;quot" w:cs="Times New Roman"/>
          <w:color w:val="585858"/>
          <w:sz w:val="24"/>
          <w:szCs w:val="24"/>
          <w:lang w:eastAsia="en-GB"/>
        </w:rPr>
      </w:pPr>
      <w:r w:rsidRPr="00463450">
        <w:rPr>
          <w:rFonts w:ascii="&amp;quot" w:eastAsia="Times New Roman" w:hAnsi="&amp;quot" w:cs="Times New Roman"/>
          <w:color w:val="585858"/>
          <w:sz w:val="24"/>
          <w:szCs w:val="24"/>
          <w:lang w:eastAsia="en-GB"/>
        </w:rPr>
        <w:t>Article 9(2)(i) - as patient data will also be used for public health purposes. This is permitted under paragraphs 3 of Schedule 1 of the DPA.</w:t>
      </w:r>
    </w:p>
    <w:p w14:paraId="4D2D8310" w14:textId="77777777" w:rsidR="00463450" w:rsidRPr="00463450" w:rsidRDefault="00463450" w:rsidP="00463450">
      <w:pPr>
        <w:pStyle w:val="ListParagraph"/>
        <w:numPr>
          <w:ilvl w:val="0"/>
          <w:numId w:val="32"/>
        </w:numPr>
        <w:spacing w:before="150" w:after="150" w:line="324" w:lineRule="atLeast"/>
        <w:jc w:val="both"/>
        <w:textAlignment w:val="baseline"/>
        <w:rPr>
          <w:rFonts w:ascii="&amp;quot" w:eastAsia="Times New Roman" w:hAnsi="&amp;quot" w:cs="Times New Roman"/>
          <w:color w:val="585858"/>
          <w:sz w:val="24"/>
          <w:szCs w:val="24"/>
          <w:lang w:eastAsia="en-GB"/>
        </w:rPr>
      </w:pPr>
      <w:r w:rsidRPr="00463450">
        <w:rPr>
          <w:rFonts w:ascii="&amp;quot" w:eastAsia="Times New Roman" w:hAnsi="&amp;quot" w:cs="Times New Roman"/>
          <w:color w:val="585858"/>
          <w:sz w:val="24"/>
          <w:szCs w:val="24"/>
          <w:lang w:eastAsia="en-GB"/>
        </w:rPr>
        <w:t>Article 9(2)(j) - as patient data will also be used for the purposes of scientific research and for statistical purposes. This is permitted under paragraph 4 of Schedule 1 of the DPA.</w:t>
      </w:r>
    </w:p>
    <w:p w14:paraId="6F1D3A5A" w14:textId="77777777" w:rsidR="005D7EDF" w:rsidRPr="00735D73" w:rsidRDefault="005D7EDF" w:rsidP="002E7F3B">
      <w:pPr>
        <w:rPr>
          <w:sz w:val="24"/>
          <w:szCs w:val="24"/>
        </w:rPr>
      </w:pPr>
    </w:p>
    <w:sectPr w:rsidR="005D7EDF" w:rsidRPr="00735D73" w:rsidSect="002E7F3B">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7B39E" w14:textId="77777777" w:rsidR="009C7F57" w:rsidRDefault="009C7F57" w:rsidP="00735D73">
      <w:pPr>
        <w:spacing w:after="0" w:line="240" w:lineRule="auto"/>
      </w:pPr>
      <w:r>
        <w:separator/>
      </w:r>
    </w:p>
  </w:endnote>
  <w:endnote w:type="continuationSeparator" w:id="0">
    <w:p w14:paraId="579E8ACC" w14:textId="77777777" w:rsidR="009C7F57" w:rsidRDefault="009C7F57" w:rsidP="00735D73">
      <w:pPr>
        <w:spacing w:after="0" w:line="240" w:lineRule="auto"/>
      </w:pPr>
      <w:r>
        <w:continuationSeparator/>
      </w:r>
    </w:p>
  </w:endnote>
  <w:endnote w:type="continuationNotice" w:id="1">
    <w:p w14:paraId="39F32C6A" w14:textId="77777777" w:rsidR="009C7F57" w:rsidRDefault="009C7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022150"/>
      <w:docPartObj>
        <w:docPartGallery w:val="Page Numbers (Bottom of Page)"/>
        <w:docPartUnique/>
      </w:docPartObj>
    </w:sdtPr>
    <w:sdtEndPr>
      <w:rPr>
        <w:noProof/>
      </w:rPr>
    </w:sdtEndPr>
    <w:sdtContent>
      <w:p w14:paraId="402B0894" w14:textId="797C30D3" w:rsidR="00C43743" w:rsidRDefault="00C43743">
        <w:pPr>
          <w:pStyle w:val="Footer"/>
          <w:jc w:val="center"/>
        </w:pPr>
        <w:r>
          <w:fldChar w:fldCharType="begin"/>
        </w:r>
        <w:r>
          <w:instrText xml:space="preserve"> PAGE   \* MERGEFORMAT </w:instrText>
        </w:r>
        <w:r>
          <w:fldChar w:fldCharType="separate"/>
        </w:r>
        <w:r w:rsidR="00653D93">
          <w:rPr>
            <w:noProof/>
          </w:rPr>
          <w:t>1</w:t>
        </w:r>
        <w:r>
          <w:rPr>
            <w:noProof/>
          </w:rPr>
          <w:fldChar w:fldCharType="end"/>
        </w:r>
        <w:r>
          <w:rPr>
            <w:noProof/>
          </w:rPr>
          <w:tab/>
        </w:r>
        <w:r>
          <w:rPr>
            <w:noProof/>
          </w:rPr>
          <w:tab/>
        </w:r>
      </w:p>
    </w:sdtContent>
  </w:sdt>
  <w:p w14:paraId="45BD6BC9" w14:textId="77777777" w:rsidR="00C43743" w:rsidRDefault="00C43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363FE" w14:textId="77777777" w:rsidR="009C7F57" w:rsidRDefault="009C7F57" w:rsidP="00735D73">
      <w:pPr>
        <w:spacing w:after="0" w:line="240" w:lineRule="auto"/>
      </w:pPr>
      <w:r>
        <w:separator/>
      </w:r>
    </w:p>
  </w:footnote>
  <w:footnote w:type="continuationSeparator" w:id="0">
    <w:p w14:paraId="7911FDF7" w14:textId="77777777" w:rsidR="009C7F57" w:rsidRDefault="009C7F57" w:rsidP="00735D73">
      <w:pPr>
        <w:spacing w:after="0" w:line="240" w:lineRule="auto"/>
      </w:pPr>
      <w:r>
        <w:continuationSeparator/>
      </w:r>
    </w:p>
  </w:footnote>
  <w:footnote w:type="continuationNotice" w:id="1">
    <w:p w14:paraId="0220E54D" w14:textId="77777777" w:rsidR="009C7F57" w:rsidRDefault="009C7F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4ED90" w14:textId="2CAA7C83" w:rsidR="00C43743" w:rsidRPr="00735D73" w:rsidRDefault="00C43743" w:rsidP="00735D73">
    <w:pPr>
      <w:pStyle w:val="Header"/>
      <w:pBdr>
        <w:bottom w:val="single" w:sz="12" w:space="1" w:color="auto"/>
      </w:pBdr>
    </w:pPr>
    <w:r>
      <w:tab/>
    </w:r>
    <w:r>
      <w:tab/>
    </w:r>
    <w:r>
      <w:rPr>
        <w:rFonts w:ascii="Calibri" w:hAnsi="Calibri" w:cs="Calibri"/>
        <w:noProof/>
        <w:lang w:eastAsia="en-GB"/>
      </w:rPr>
      <w:drawing>
        <wp:inline distT="0" distB="0" distL="0" distR="0" wp14:anchorId="07E3A263" wp14:editId="42D95834">
          <wp:extent cx="2428875" cy="495300"/>
          <wp:effectExtent l="0" t="0" r="9525"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2887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582"/>
    <w:multiLevelType w:val="hybridMultilevel"/>
    <w:tmpl w:val="8B104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17F3"/>
    <w:multiLevelType w:val="hybridMultilevel"/>
    <w:tmpl w:val="E2241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265B7"/>
    <w:multiLevelType w:val="multilevel"/>
    <w:tmpl w:val="6D4A0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amp;quot" w:eastAsia="Times New Roman" w:hAnsi="&amp;quot" w:cs="Times New Roman"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35BBC"/>
    <w:multiLevelType w:val="hybridMultilevel"/>
    <w:tmpl w:val="E53E1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45A55"/>
    <w:multiLevelType w:val="hybridMultilevel"/>
    <w:tmpl w:val="7110F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C3460"/>
    <w:multiLevelType w:val="hybridMultilevel"/>
    <w:tmpl w:val="EC50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1E68F5"/>
    <w:multiLevelType w:val="hybridMultilevel"/>
    <w:tmpl w:val="AD38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03F81"/>
    <w:multiLevelType w:val="hybridMultilevel"/>
    <w:tmpl w:val="EC98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32879"/>
    <w:multiLevelType w:val="multilevel"/>
    <w:tmpl w:val="CCD8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B127A"/>
    <w:multiLevelType w:val="multilevel"/>
    <w:tmpl w:val="0FE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709F3"/>
    <w:multiLevelType w:val="hybridMultilevel"/>
    <w:tmpl w:val="2D269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38FD0AD3"/>
    <w:multiLevelType w:val="hybridMultilevel"/>
    <w:tmpl w:val="D128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F47F3"/>
    <w:multiLevelType w:val="multilevel"/>
    <w:tmpl w:val="0D2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970C00"/>
    <w:multiLevelType w:val="hybridMultilevel"/>
    <w:tmpl w:val="B7640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387AFC"/>
    <w:multiLevelType w:val="hybridMultilevel"/>
    <w:tmpl w:val="CCA2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36BDC"/>
    <w:multiLevelType w:val="hybridMultilevel"/>
    <w:tmpl w:val="2CF03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C4D7F"/>
    <w:multiLevelType w:val="multilevel"/>
    <w:tmpl w:val="96A6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D1808"/>
    <w:multiLevelType w:val="hybridMultilevel"/>
    <w:tmpl w:val="4B46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2D33D6"/>
    <w:multiLevelType w:val="hybridMultilevel"/>
    <w:tmpl w:val="8ED4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A276E"/>
    <w:multiLevelType w:val="hybridMultilevel"/>
    <w:tmpl w:val="BE62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B25D5"/>
    <w:multiLevelType w:val="hybridMultilevel"/>
    <w:tmpl w:val="A16E6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6F3252"/>
    <w:multiLevelType w:val="hybridMultilevel"/>
    <w:tmpl w:val="8274163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 w15:restartNumberingAfterBreak="0">
    <w:nsid w:val="4F106C76"/>
    <w:multiLevelType w:val="hybridMultilevel"/>
    <w:tmpl w:val="9956F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67424E"/>
    <w:multiLevelType w:val="multilevel"/>
    <w:tmpl w:val="EBF4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F567C2"/>
    <w:multiLevelType w:val="hybridMultilevel"/>
    <w:tmpl w:val="A16E6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794C70"/>
    <w:multiLevelType w:val="hybridMultilevel"/>
    <w:tmpl w:val="341EC0C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F92D5B"/>
    <w:multiLevelType w:val="multilevel"/>
    <w:tmpl w:val="79E2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CB1A3E"/>
    <w:multiLevelType w:val="hybridMultilevel"/>
    <w:tmpl w:val="DFC08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F11E6"/>
    <w:multiLevelType w:val="hybridMultilevel"/>
    <w:tmpl w:val="367EDE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135254"/>
    <w:multiLevelType w:val="hybridMultilevel"/>
    <w:tmpl w:val="A16E6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7F4C08"/>
    <w:multiLevelType w:val="multilevel"/>
    <w:tmpl w:val="14A4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98415C"/>
    <w:multiLevelType w:val="hybridMultilevel"/>
    <w:tmpl w:val="76CCF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D84611"/>
    <w:multiLevelType w:val="hybridMultilevel"/>
    <w:tmpl w:val="5CAE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5A2167"/>
    <w:multiLevelType w:val="hybridMultilevel"/>
    <w:tmpl w:val="5EFC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B95F69"/>
    <w:multiLevelType w:val="hybridMultilevel"/>
    <w:tmpl w:val="51FE0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EC7ADD"/>
    <w:multiLevelType w:val="hybridMultilevel"/>
    <w:tmpl w:val="5776A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23"/>
  </w:num>
  <w:num w:numId="4">
    <w:abstractNumId w:val="4"/>
  </w:num>
  <w:num w:numId="5">
    <w:abstractNumId w:val="9"/>
  </w:num>
  <w:num w:numId="6">
    <w:abstractNumId w:val="2"/>
  </w:num>
  <w:num w:numId="7">
    <w:abstractNumId w:val="29"/>
  </w:num>
  <w:num w:numId="8">
    <w:abstractNumId w:val="18"/>
  </w:num>
  <w:num w:numId="9">
    <w:abstractNumId w:val="34"/>
  </w:num>
  <w:num w:numId="10">
    <w:abstractNumId w:val="27"/>
  </w:num>
  <w:num w:numId="11">
    <w:abstractNumId w:val="36"/>
  </w:num>
  <w:num w:numId="12">
    <w:abstractNumId w:val="20"/>
  </w:num>
  <w:num w:numId="13">
    <w:abstractNumId w:val="22"/>
  </w:num>
  <w:num w:numId="14">
    <w:abstractNumId w:val="37"/>
  </w:num>
  <w:num w:numId="15">
    <w:abstractNumId w:val="32"/>
  </w:num>
  <w:num w:numId="16">
    <w:abstractNumId w:val="16"/>
  </w:num>
  <w:num w:numId="17">
    <w:abstractNumId w:val="12"/>
  </w:num>
  <w:num w:numId="18">
    <w:abstractNumId w:val="5"/>
  </w:num>
  <w:num w:numId="19">
    <w:abstractNumId w:val="25"/>
  </w:num>
  <w:num w:numId="20">
    <w:abstractNumId w:val="3"/>
  </w:num>
  <w:num w:numId="21">
    <w:abstractNumId w:val="33"/>
  </w:num>
  <w:num w:numId="22">
    <w:abstractNumId w:val="14"/>
  </w:num>
  <w:num w:numId="23">
    <w:abstractNumId w:val="26"/>
  </w:num>
  <w:num w:numId="24">
    <w:abstractNumId w:val="10"/>
  </w:num>
  <w:num w:numId="25">
    <w:abstractNumId w:val="21"/>
  </w:num>
  <w:num w:numId="26">
    <w:abstractNumId w:val="8"/>
  </w:num>
  <w:num w:numId="27">
    <w:abstractNumId w:val="11"/>
  </w:num>
  <w:num w:numId="28">
    <w:abstractNumId w:val="15"/>
  </w:num>
  <w:num w:numId="29">
    <w:abstractNumId w:val="30"/>
  </w:num>
  <w:num w:numId="30">
    <w:abstractNumId w:val="1"/>
  </w:num>
  <w:num w:numId="31">
    <w:abstractNumId w:val="13"/>
  </w:num>
  <w:num w:numId="32">
    <w:abstractNumId w:val="38"/>
  </w:num>
  <w:num w:numId="33">
    <w:abstractNumId w:val="19"/>
  </w:num>
  <w:num w:numId="34">
    <w:abstractNumId w:val="6"/>
  </w:num>
  <w:num w:numId="35">
    <w:abstractNumId w:val="17"/>
  </w:num>
  <w:num w:numId="36">
    <w:abstractNumId w:val="7"/>
  </w:num>
  <w:num w:numId="37">
    <w:abstractNumId w:val="0"/>
  </w:num>
  <w:num w:numId="38">
    <w:abstractNumId w:val="3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73"/>
    <w:rsid w:val="0000518C"/>
    <w:rsid w:val="000074BB"/>
    <w:rsid w:val="00011250"/>
    <w:rsid w:val="00017411"/>
    <w:rsid w:val="00020BE3"/>
    <w:rsid w:val="000219C7"/>
    <w:rsid w:val="00042FC2"/>
    <w:rsid w:val="00046509"/>
    <w:rsid w:val="000A2084"/>
    <w:rsid w:val="000B10F2"/>
    <w:rsid w:val="000C1ACA"/>
    <w:rsid w:val="000D2AA3"/>
    <w:rsid w:val="000F3778"/>
    <w:rsid w:val="00143766"/>
    <w:rsid w:val="00154BE7"/>
    <w:rsid w:val="001778E9"/>
    <w:rsid w:val="001B6660"/>
    <w:rsid w:val="001D2EEF"/>
    <w:rsid w:val="001F51E0"/>
    <w:rsid w:val="00255D60"/>
    <w:rsid w:val="00271134"/>
    <w:rsid w:val="0027522F"/>
    <w:rsid w:val="00280B30"/>
    <w:rsid w:val="0029226F"/>
    <w:rsid w:val="002B3424"/>
    <w:rsid w:val="002E7F3B"/>
    <w:rsid w:val="00305CA7"/>
    <w:rsid w:val="003167DB"/>
    <w:rsid w:val="003245BD"/>
    <w:rsid w:val="00326558"/>
    <w:rsid w:val="00330744"/>
    <w:rsid w:val="003C4EC8"/>
    <w:rsid w:val="003C7B93"/>
    <w:rsid w:val="004269E5"/>
    <w:rsid w:val="0045278F"/>
    <w:rsid w:val="00463450"/>
    <w:rsid w:val="00471A09"/>
    <w:rsid w:val="00480187"/>
    <w:rsid w:val="00486B3A"/>
    <w:rsid w:val="004D5B43"/>
    <w:rsid w:val="004E34E7"/>
    <w:rsid w:val="004F2571"/>
    <w:rsid w:val="004F2D3A"/>
    <w:rsid w:val="004F382F"/>
    <w:rsid w:val="00576CC5"/>
    <w:rsid w:val="005D23A4"/>
    <w:rsid w:val="005D7EDF"/>
    <w:rsid w:val="005F280A"/>
    <w:rsid w:val="00632D7B"/>
    <w:rsid w:val="00652BD3"/>
    <w:rsid w:val="00653D93"/>
    <w:rsid w:val="00684F63"/>
    <w:rsid w:val="00697949"/>
    <w:rsid w:val="006A1769"/>
    <w:rsid w:val="006A2C5B"/>
    <w:rsid w:val="006D20E0"/>
    <w:rsid w:val="006E5B43"/>
    <w:rsid w:val="00701127"/>
    <w:rsid w:val="00715968"/>
    <w:rsid w:val="00724EBF"/>
    <w:rsid w:val="00727B15"/>
    <w:rsid w:val="00735D73"/>
    <w:rsid w:val="0075613D"/>
    <w:rsid w:val="00762F4A"/>
    <w:rsid w:val="007749AC"/>
    <w:rsid w:val="00784A0A"/>
    <w:rsid w:val="007862F4"/>
    <w:rsid w:val="00790051"/>
    <w:rsid w:val="00791574"/>
    <w:rsid w:val="007965F0"/>
    <w:rsid w:val="007B5D62"/>
    <w:rsid w:val="007B6404"/>
    <w:rsid w:val="007F6335"/>
    <w:rsid w:val="00847A81"/>
    <w:rsid w:val="008D1B94"/>
    <w:rsid w:val="00922341"/>
    <w:rsid w:val="00955973"/>
    <w:rsid w:val="009B7F17"/>
    <w:rsid w:val="009C7F57"/>
    <w:rsid w:val="00A0274E"/>
    <w:rsid w:val="00A03AF4"/>
    <w:rsid w:val="00A77941"/>
    <w:rsid w:val="00A8302B"/>
    <w:rsid w:val="00A856B8"/>
    <w:rsid w:val="00A91024"/>
    <w:rsid w:val="00AA1E27"/>
    <w:rsid w:val="00AA4DCE"/>
    <w:rsid w:val="00B34087"/>
    <w:rsid w:val="00B7581C"/>
    <w:rsid w:val="00B75A47"/>
    <w:rsid w:val="00B87729"/>
    <w:rsid w:val="00BE2B45"/>
    <w:rsid w:val="00BE31CE"/>
    <w:rsid w:val="00BF0430"/>
    <w:rsid w:val="00BF6E87"/>
    <w:rsid w:val="00C0463A"/>
    <w:rsid w:val="00C07855"/>
    <w:rsid w:val="00C11086"/>
    <w:rsid w:val="00C21A40"/>
    <w:rsid w:val="00C43743"/>
    <w:rsid w:val="00C46CC2"/>
    <w:rsid w:val="00C74210"/>
    <w:rsid w:val="00CB790C"/>
    <w:rsid w:val="00CC1B17"/>
    <w:rsid w:val="00D235C5"/>
    <w:rsid w:val="00D406B1"/>
    <w:rsid w:val="00D630D6"/>
    <w:rsid w:val="00D77BF2"/>
    <w:rsid w:val="00D83C84"/>
    <w:rsid w:val="00DA15FC"/>
    <w:rsid w:val="00DA2744"/>
    <w:rsid w:val="00DA31E9"/>
    <w:rsid w:val="00DC1CA5"/>
    <w:rsid w:val="00DC35A5"/>
    <w:rsid w:val="00DD3B15"/>
    <w:rsid w:val="00E315F9"/>
    <w:rsid w:val="00E44A80"/>
    <w:rsid w:val="00E62438"/>
    <w:rsid w:val="00E64201"/>
    <w:rsid w:val="00E73706"/>
    <w:rsid w:val="00E91C94"/>
    <w:rsid w:val="00EB3E2B"/>
    <w:rsid w:val="00ED5FEB"/>
    <w:rsid w:val="00F20A15"/>
    <w:rsid w:val="00F35A6E"/>
    <w:rsid w:val="00F42482"/>
    <w:rsid w:val="00F54153"/>
    <w:rsid w:val="00F64B27"/>
    <w:rsid w:val="00F7370E"/>
    <w:rsid w:val="00F73BC0"/>
    <w:rsid w:val="00F8591B"/>
    <w:rsid w:val="00FA5406"/>
    <w:rsid w:val="00FB5F64"/>
    <w:rsid w:val="00FE1C08"/>
    <w:rsid w:val="00FE3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B0200"/>
  <w15:chartTrackingRefBased/>
  <w15:docId w15:val="{9C33D45C-14A0-41D8-8DC1-866797C8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59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5D7E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5597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D73"/>
  </w:style>
  <w:style w:type="paragraph" w:styleId="Footer">
    <w:name w:val="footer"/>
    <w:basedOn w:val="Normal"/>
    <w:link w:val="FooterChar"/>
    <w:uiPriority w:val="99"/>
    <w:unhideWhenUsed/>
    <w:rsid w:val="00735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D73"/>
  </w:style>
  <w:style w:type="character" w:styleId="CommentReference">
    <w:name w:val="annotation reference"/>
    <w:basedOn w:val="DefaultParagraphFont"/>
    <w:uiPriority w:val="99"/>
    <w:semiHidden/>
    <w:unhideWhenUsed/>
    <w:rsid w:val="002B3424"/>
    <w:rPr>
      <w:sz w:val="16"/>
      <w:szCs w:val="16"/>
    </w:rPr>
  </w:style>
  <w:style w:type="paragraph" w:styleId="CommentText">
    <w:name w:val="annotation text"/>
    <w:basedOn w:val="Normal"/>
    <w:link w:val="CommentTextChar"/>
    <w:uiPriority w:val="99"/>
    <w:semiHidden/>
    <w:unhideWhenUsed/>
    <w:rsid w:val="002B3424"/>
    <w:pPr>
      <w:spacing w:line="240" w:lineRule="auto"/>
    </w:pPr>
    <w:rPr>
      <w:sz w:val="20"/>
      <w:szCs w:val="20"/>
    </w:rPr>
  </w:style>
  <w:style w:type="character" w:customStyle="1" w:styleId="CommentTextChar">
    <w:name w:val="Comment Text Char"/>
    <w:basedOn w:val="DefaultParagraphFont"/>
    <w:link w:val="CommentText"/>
    <w:uiPriority w:val="99"/>
    <w:semiHidden/>
    <w:rsid w:val="002B3424"/>
    <w:rPr>
      <w:sz w:val="20"/>
      <w:szCs w:val="20"/>
    </w:rPr>
  </w:style>
  <w:style w:type="paragraph" w:styleId="CommentSubject">
    <w:name w:val="annotation subject"/>
    <w:basedOn w:val="CommentText"/>
    <w:next w:val="CommentText"/>
    <w:link w:val="CommentSubjectChar"/>
    <w:uiPriority w:val="99"/>
    <w:semiHidden/>
    <w:unhideWhenUsed/>
    <w:rsid w:val="002B3424"/>
    <w:rPr>
      <w:b/>
      <w:bCs/>
    </w:rPr>
  </w:style>
  <w:style w:type="character" w:customStyle="1" w:styleId="CommentSubjectChar">
    <w:name w:val="Comment Subject Char"/>
    <w:basedOn w:val="CommentTextChar"/>
    <w:link w:val="CommentSubject"/>
    <w:uiPriority w:val="99"/>
    <w:semiHidden/>
    <w:rsid w:val="002B3424"/>
    <w:rPr>
      <w:b/>
      <w:bCs/>
      <w:sz w:val="20"/>
      <w:szCs w:val="20"/>
    </w:rPr>
  </w:style>
  <w:style w:type="paragraph" w:styleId="BalloonText">
    <w:name w:val="Balloon Text"/>
    <w:basedOn w:val="Normal"/>
    <w:link w:val="BalloonTextChar"/>
    <w:uiPriority w:val="99"/>
    <w:semiHidden/>
    <w:unhideWhenUsed/>
    <w:rsid w:val="002B3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424"/>
    <w:rPr>
      <w:rFonts w:ascii="Segoe UI" w:hAnsi="Segoe UI" w:cs="Segoe UI"/>
      <w:sz w:val="18"/>
      <w:szCs w:val="18"/>
    </w:rPr>
  </w:style>
  <w:style w:type="paragraph" w:styleId="ListParagraph">
    <w:name w:val="List Paragraph"/>
    <w:basedOn w:val="Normal"/>
    <w:uiPriority w:val="34"/>
    <w:qFormat/>
    <w:rsid w:val="002B3424"/>
    <w:pPr>
      <w:ind w:left="720"/>
      <w:contextualSpacing/>
    </w:pPr>
  </w:style>
  <w:style w:type="character" w:customStyle="1" w:styleId="Heading1Char">
    <w:name w:val="Heading 1 Char"/>
    <w:basedOn w:val="DefaultParagraphFont"/>
    <w:link w:val="Heading1"/>
    <w:uiPriority w:val="9"/>
    <w:rsid w:val="00955973"/>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95597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559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55973"/>
    <w:rPr>
      <w:color w:val="0000FF"/>
      <w:u w:val="single"/>
    </w:rPr>
  </w:style>
  <w:style w:type="character" w:customStyle="1" w:styleId="UnresolvedMention">
    <w:name w:val="Unresolved Mention"/>
    <w:basedOn w:val="DefaultParagraphFont"/>
    <w:uiPriority w:val="99"/>
    <w:semiHidden/>
    <w:unhideWhenUsed/>
    <w:rsid w:val="001B6660"/>
    <w:rPr>
      <w:color w:val="808080"/>
      <w:shd w:val="clear" w:color="auto" w:fill="E6E6E6"/>
    </w:rPr>
  </w:style>
  <w:style w:type="paragraph" w:styleId="FootnoteText">
    <w:name w:val="footnote text"/>
    <w:basedOn w:val="Normal"/>
    <w:link w:val="FootnoteTextChar"/>
    <w:uiPriority w:val="99"/>
    <w:semiHidden/>
    <w:unhideWhenUsed/>
    <w:rsid w:val="00C742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210"/>
    <w:rPr>
      <w:sz w:val="20"/>
      <w:szCs w:val="20"/>
    </w:rPr>
  </w:style>
  <w:style w:type="character" w:styleId="FootnoteReference">
    <w:name w:val="footnote reference"/>
    <w:basedOn w:val="DefaultParagraphFont"/>
    <w:uiPriority w:val="99"/>
    <w:semiHidden/>
    <w:unhideWhenUsed/>
    <w:rsid w:val="00C74210"/>
    <w:rPr>
      <w:vertAlign w:val="superscript"/>
    </w:rPr>
  </w:style>
  <w:style w:type="paragraph" w:customStyle="1" w:styleId="Default">
    <w:name w:val="Default"/>
    <w:rsid w:val="00697949"/>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A77941"/>
    <w:rPr>
      <w:i/>
      <w:iCs/>
    </w:rPr>
  </w:style>
  <w:style w:type="character" w:styleId="Strong">
    <w:name w:val="Strong"/>
    <w:basedOn w:val="DefaultParagraphFont"/>
    <w:uiPriority w:val="22"/>
    <w:qFormat/>
    <w:rsid w:val="00A77941"/>
    <w:rPr>
      <w:b/>
      <w:bCs/>
    </w:rPr>
  </w:style>
  <w:style w:type="paragraph" w:customStyle="1" w:styleId="selectionshareable">
    <w:name w:val="selectionshareable"/>
    <w:basedOn w:val="Normal"/>
    <w:rsid w:val="00A779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77941"/>
    <w:pPr>
      <w:spacing w:after="0" w:line="240" w:lineRule="auto"/>
    </w:pPr>
    <w:rPr>
      <w:rFonts w:ascii="Calibri" w:eastAsia="Calibri" w:hAnsi="Calibri" w:cs="Times New Roman"/>
    </w:rPr>
  </w:style>
  <w:style w:type="character" w:styleId="IntenseEmphasis">
    <w:name w:val="Intense Emphasis"/>
    <w:basedOn w:val="DefaultParagraphFont"/>
    <w:uiPriority w:val="21"/>
    <w:qFormat/>
    <w:rsid w:val="00A77941"/>
    <w:rPr>
      <w:i/>
      <w:iCs/>
      <w:color w:val="4472C4" w:themeColor="accent1"/>
    </w:rPr>
  </w:style>
  <w:style w:type="paragraph" w:customStyle="1" w:styleId="nhsd-t-body">
    <w:name w:val="nhsd-t-body"/>
    <w:basedOn w:val="Normal"/>
    <w:rsid w:val="00A779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A77941"/>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A77941"/>
    <w:pPr>
      <w:spacing w:after="100"/>
    </w:pPr>
  </w:style>
  <w:style w:type="paragraph" w:styleId="TOC3">
    <w:name w:val="toc 3"/>
    <w:basedOn w:val="Normal"/>
    <w:next w:val="Normal"/>
    <w:autoRedefine/>
    <w:uiPriority w:val="39"/>
    <w:unhideWhenUsed/>
    <w:rsid w:val="00A77941"/>
    <w:pPr>
      <w:spacing w:after="100"/>
      <w:ind w:left="440"/>
    </w:pPr>
  </w:style>
  <w:style w:type="character" w:customStyle="1" w:styleId="Heading2Char">
    <w:name w:val="Heading 2 Char"/>
    <w:basedOn w:val="DefaultParagraphFont"/>
    <w:link w:val="Heading2"/>
    <w:uiPriority w:val="9"/>
    <w:rsid w:val="005D7ED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6345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20540">
      <w:bodyDiv w:val="1"/>
      <w:marLeft w:val="0"/>
      <w:marRight w:val="0"/>
      <w:marTop w:val="0"/>
      <w:marBottom w:val="0"/>
      <w:divBdr>
        <w:top w:val="none" w:sz="0" w:space="0" w:color="auto"/>
        <w:left w:val="none" w:sz="0" w:space="0" w:color="auto"/>
        <w:bottom w:val="none" w:sz="0" w:space="0" w:color="auto"/>
        <w:right w:val="none" w:sz="0" w:space="0" w:color="auto"/>
      </w:divBdr>
      <w:divsChild>
        <w:div w:id="964893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data-and-information/looking-after-information/data-security-and-information-governance/information-governance-alliance-iga" TargetMode="External"/><Relationship Id="rId18" Type="http://schemas.openxmlformats.org/officeDocument/2006/relationships/header" Target="header1.xml"/><Relationship Id="rId26" Type="http://schemas.openxmlformats.org/officeDocument/2006/relationships/hyperlink" Target="https://digital.nhs.uk/services/national-data-opt-out" TargetMode="Externa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co.org.uk/" TargetMode="External"/><Relationship Id="rId17" Type="http://schemas.openxmlformats.org/officeDocument/2006/relationships/hyperlink" Target="https://www.hra.nhs.uk/planning-and-improving-research/application-summaries/confidentiality-advisory-group-registers/" TargetMode="External"/><Relationship Id="rId25"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33"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 Type="http://schemas.openxmlformats.org/officeDocument/2006/relationships/numbering" Target="numbering.xml"/><Relationship Id="rId16" Type="http://schemas.openxmlformats.org/officeDocument/2006/relationships/hyperlink" Target="https://www.hra.nhs.uk/" TargetMode="External"/><Relationship Id="rId20" Type="http://schemas.openxmlformats.org/officeDocument/2006/relationships/hyperlink" Target="https://digital.nhs.uk/services/national-data-opt-out" TargetMode="External"/><Relationship Id="rId29" Type="http://schemas.openxmlformats.org/officeDocument/2006/relationships/hyperlink" Target="https://www.nhs.uk/your-nhs-data-ma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email/" TargetMode="External"/><Relationship Id="rId24" Type="http://schemas.openxmlformats.org/officeDocument/2006/relationships/hyperlink" Target="http://www.gov.uk/government/organisations/national-data-guardian" TargetMode="External"/><Relationship Id="rId32"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23" Type="http://schemas.openxmlformats.org/officeDocument/2006/relationships/hyperlink" Target="http://www.rcgp.org.uk/" TargetMode="External"/><Relationship Id="rId28" Type="http://schemas.openxmlformats.org/officeDocument/2006/relationships/hyperlink" Target="https://nhs-prod.global.ssl.fastly.net/binaries/content/assets/website-assets/data-and-information/data-collections/general-practice-data-for-planning-and-research/type-1-opt-out-form.docx" TargetMode="External"/><Relationship Id="rId10" Type="http://schemas.openxmlformats.org/officeDocument/2006/relationships/hyperlink" Target="https://ico.org.uk/about-the-ico/what-we-do/register-of-data-controllers/" TargetMode="External"/><Relationship Id="rId19" Type="http://schemas.openxmlformats.org/officeDocument/2006/relationships/footer" Target="footer1.xml"/><Relationship Id="rId31" Type="http://schemas.openxmlformats.org/officeDocument/2006/relationships/hyperlink" Target="https://www.nhs.uk/your-nhs-data-matters/where-your-choice-does-not-apply/" TargetMode="External"/><Relationship Id="rId4" Type="http://schemas.openxmlformats.org/officeDocument/2006/relationships/settings" Target="settings.xml"/><Relationship Id="rId9" Type="http://schemas.openxmlformats.org/officeDocument/2006/relationships/hyperlink" Target="https://cprd.com/transparency-information" TargetMode="External"/><Relationship Id="rId14" Type="http://schemas.openxmlformats.org/officeDocument/2006/relationships/hyperlink" Target="https://www.gov.uk/government/publications/the-nhs-constitution-for-england" TargetMode="External"/><Relationship Id="rId22" Type="http://schemas.openxmlformats.org/officeDocument/2006/relationships/hyperlink" Target="http://www.bma.org.uk/" TargetMode="External"/><Relationship Id="rId27" Type="http://schemas.openxmlformats.org/officeDocument/2006/relationships/hyperlink" Target="https://www.nhs.uk/your-nhs-data-matters/" TargetMode="External"/><Relationship Id="rId30" Type="http://schemas.openxmlformats.org/officeDocument/2006/relationships/hyperlink" Target="https://www.nhs.uk/your-nhs-data-matters/" TargetMode="External"/><Relationship Id="rId35" Type="http://schemas.openxmlformats.org/officeDocument/2006/relationships/theme" Target="theme/theme1.xml"/><Relationship Id="rId8" Type="http://schemas.openxmlformats.org/officeDocument/2006/relationships/hyperlink" Target="https://www.nhsx.nhs.uk/media/documents/NHSX_Records_Management_Code_of_Practice_2020_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3E067.BF3C9B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0083-75B7-49CF-B387-C9E386BA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5654</Words>
  <Characters>32229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OHP ohp</dc:creator>
  <cp:keywords/>
  <dc:description/>
  <cp:lastModifiedBy>Palvika Rathod</cp:lastModifiedBy>
  <cp:revision>2</cp:revision>
  <dcterms:created xsi:type="dcterms:W3CDTF">2021-08-05T10:15:00Z</dcterms:created>
  <dcterms:modified xsi:type="dcterms:W3CDTF">2021-08-05T10:15:00Z</dcterms:modified>
</cp:coreProperties>
</file>